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постановления по делу об административном правонарушении к исполнению возлагается на судью, орган, должностное лицо, вынесших постановление.</w:t>
      </w:r>
    </w:p>
    <w:p>
      <w:pPr>
        <w:spacing w:after="120"/>
        <w:ind w:firstLine="709"/>
      </w:pPr>
      <w:r>
        <w:rPr>
          <w:sz w:val="24"/>
        </w:rPr>
        <w:t xml:space="preserve">2. В случае рассмотрения жалобы, протеста на постановление по делу об административном правонарушении и (или) на последующее решение по жалобе, протесту вступившее в законную силу постановление по делу об административном правонарушении направляется судье, в орган, должностному лицу, уполномоченным обращать его к исполнению, в течение трех суток со дня его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постановление по делу об административном правонарушении не было обжаловано или опротестовано в установленные сроки, оно направляется в орган, должностному лицу, уполномоченным приводить его в исполнение, в течение трех суток со дня его вступления в законную силу, а в случае рассмотрения жалобы, протеста - со дня поступления решения по жалобе, протесту из суда или от должностного лица, вынесших решение.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Экземпляр постановления (информация из такого постановления) о наложении административного штрафа, вынесенного мировым судьей, комиссией по делам несовершеннолетних и защите их прав, направляется ими в сроки, предусмотренные частью 3 настоящей статьи, администратору доходов бюджета, сведения о котором подлежат указанию в постановлении о наложении административного штрафа в соответствии с частью 1.1 статьи 29.10 настоящего Кодекса, в электронном виде, в том числе в форме электронного документа, или при отсутствии технической возможности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29.12.2025 N 527-ФЗ)</w:t>
      </w:r>
    </w:p>
    <w:p>
      <w:pPr>
        <w:spacing w:after="120"/>
        <w:ind w:firstLine="709"/>
      </w:pPr>
      <w:r>
        <w:rPr>
          <w:sz w:val="24"/>
        </w:rPr>
        <w:t xml:space="preserve">4. Судья, орган, должностное лицо при направлении постановления по делу об административном правонарушении в орган, должностному лицу, уполномоченным приводить его в исполнение, делают на указанном постановлении отметку о дне его вступления в законную силу либо о том, что оно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02.10.2007 N 225-ФЗ)</w:t>
      </w:r>
    </w:p>
    <w:p>
      <w:pPr>
        <w:spacing w:after="120"/>
        <w:ind w:firstLine="709"/>
      </w:pPr>
      <w:r>
        <w:rPr>
          <w:sz w:val="24"/>
        </w:rPr>
        <w:t xml:space="preserve">5. Если постановлением по делу об административном правонарушении было назначено основное и дополнительное административные наказания, приняты меры обеспечения производства по делу об административном правонарушении или отменены такие меры, в орган, должностному лицу, уполномоченным приводить в исполнение назначенные наказания, применять меры обеспечения производства по делу об административном правонарушении или освобождать от применения таких мер, направляются заверенные в установленном порядке копии постановления, в которых указывается, в какой части постановление по делу об административном правонарушении подлежит исполнению соответствующими органом, должностным лицом.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06.12.2011 N 410-ФЗ)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31.3</dc:title>
  <dc:creator>АРБИТРАЖ! · arbi.ru</dc:creator>
  <cp:lastModifiedBy>АРБИТРАЖ!</cp:lastModifiedBy>
  <dcterms:created xsi:type="dcterms:W3CDTF">2026-10-22T11:37:16.825Z</dcterms:created>
</cp:coreProperties>
</file>