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31.5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09.11.2009 N 249-ФЗ , от 08.03.2015 N 57-ФЗ , от 14.07.2022 N 290-ФЗ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>
      <w:pPr>
        <w:spacing w:after="120"/>
        <w:ind w:firstLine="709"/>
      </w:pPr>
      <w:r>
        <w:rPr>
          <w:sz w:val="24"/>
        </w:rPr>
        <w:t xml:space="preserve">3. Отсрочка или рассрочка исполнения постановления о назначении административного наказания в виде административного штрафа не применяется в отношении иностранных граждан и лиц без гражданства, которым административный штраф назначен одновременно с административным выдворением за пределы Российской Федерации, а также в отношении лиц, которым назначен административный штраф за совершение административных правонарушений, предусмотренных статьями 11.23 , 11.26 , 11.27 , 11.29 или главой 12 настоящего Кодекса, совершенных на транспортном средстве, зарегистрированном в иностранном государстве, либо частью 1 статьи 20.25 (в части неуплаты административного штрафа, назначенного за административное правонарушение, предусмотренное статьей 11.23 , 11.26 , 11.27 или 11.29 либо главой 12 настоящего Кодекса, совершенное на транспортном средстве, зарегистрированном в иностранном государстве)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28.12.2013 N 383-ФЗ; в ред. Федеральных законов от 24.11.2014 N 362-ФЗ , от 14.12.2015 N 378-ФЗ , от 30.12.2020 N 521-ФЗ , от 04.08.2023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применении отсрочки или рассрочки исполнения постановления о назначении административного наказания суд, орган, должностное лицо, вынесшие постановление, указывают в постановлении срок, с которого начинается исполнение административного наказания.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08.03.2015 N 57-ФЗ)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31.5</dc:title>
  <dc:creator>АРБИТРАЖ! · arbi.ru</dc:creator>
  <cp:lastModifiedBy>АРБИТРАЖ!</cp:lastModifiedBy>
  <dcterms:created xsi:type="dcterms:W3CDTF">2026-10-22T21:10:57.999Z</dcterms:created>
</cp:coreProperties>
</file>