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1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Российская Федерация — Россия есть демократическое федеративное правовое государство с республиканской формой правления.</w:t>
      </w:r>
    </w:p>
    <w:p>
      <w:pPr>
        <w:spacing w:after="120"/>
        <w:ind w:firstLine="709"/>
      </w:pPr>
      <w:r>
        <w:rPr>
          <w:sz w:val="24"/>
        </w:rPr>
        <w:t xml:space="preserve">2. Наименования Российская Федерация и Россия равнозначны.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1</dc:title>
  <dc:creator>АРБИТРАЖ! · arbi.ru</dc:creator>
  <cp:lastModifiedBy>АРБИТРАЖ!</cp:lastModifiedBy>
  <dcterms:created xsi:type="dcterms:W3CDTF">2026-10-20T01:13:28.311Z</dcterms:created>
</cp:coreProperties>
</file>