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35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частной собственности охраняется законом.</w:t>
      </w:r>
    </w:p>
    <w:p>
      <w:pPr>
        <w:spacing w:after="120"/>
        <w:ind w:firstLine="709"/>
      </w:pPr>
      <w:r>
        <w:rPr>
          <w:sz w:val="24"/>
        </w:rPr>
        <w:t xml:space="preserve">2. Каждый вправе иметь имущество в собственности, владеть, пользоваться и распоряжаться им как единолично, так и совместно с другими лицами.</w:t>
      </w:r>
    </w:p>
    <w:p>
      <w:pPr>
        <w:spacing w:after="120"/>
        <w:ind w:firstLine="709"/>
      </w:pPr>
      <w:r>
        <w:rPr>
          <w:sz w:val="24"/>
        </w:rPr>
        <w:t xml:space="preserve">3. Никто не может быть лишён своего имущества иначе как по решению суда. Принудительное отчуждение имущества для государственных нужд может быть произведено только при условии предварительного и равноценного возмещения.</w:t>
      </w:r>
    </w:p>
    <w:p>
      <w:pPr>
        <w:spacing w:after="120"/>
        <w:ind w:firstLine="709"/>
      </w:pPr>
      <w:r>
        <w:rPr>
          <w:sz w:val="24"/>
        </w:rPr>
        <w:t xml:space="preserve">4. Право наследования гарантируется.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35</dc:title>
  <dc:creator>АРБИТРАЖ! · arbi.ru</dc:creator>
  <cp:lastModifiedBy>АРБИТРАЖ!</cp:lastModifiedBy>
  <dcterms:created xsi:type="dcterms:W3CDTF">2026-10-20T01:14:16.093Z</dcterms:created>
</cp:coreProperties>
</file>