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17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Конституцией.</w:t>
      </w:r>
    </w:p>
    <w:p>
      <w:pPr>
        <w:spacing w:after="120"/>
        <w:ind w:firstLine="709"/>
      </w:pPr>
      <w:r>
        <w:rPr>
          <w:sz w:val="24"/>
        </w:rPr>
        <w:t xml:space="preserve">2. Основные права и свободы человека неотчуждаемы и принадлежат каждому от рождения.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прав и свобод человека и гражданина не должно нарушать права и свободы других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17</dc:title>
  <dc:creator>АРБИТРАЖ! · arbi.ru</dc:creator>
  <cp:lastModifiedBy>АРБИТРАЖ!</cp:lastModifiedBy>
  <dcterms:created xsi:type="dcterms:W3CDTF">2026-10-20T01:12:53.484Z</dcterms:created>
</cp:coreProperties>
</file>