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143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143 НК РФ</w:t>
      </w:r>
    </w:p>
    <w:p>
      <w:pPr>
        <w:spacing w:after="120"/>
        <w:ind w:firstLine="709"/>
      </w:pPr>
      <w:r>
        <w:rPr>
          <w:sz w:val="24"/>
        </w:rPr>
        <w:t xml:space="preserve">- Платят ли НДС некоммерческие организации</w:t>
      </w:r>
    </w:p>
    <w:p>
      <w:pPr>
        <w:spacing w:after="120"/>
        <w:ind w:firstLine="709"/>
      </w:pPr>
      <w:r>
        <w:rPr>
          <w:sz w:val="24"/>
        </w:rPr>
        <w:t xml:space="preserve">- Платят ли НДС физлица, занимающиеся предпринимательством без регистрации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143 НК РФ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Налогоплательщиками налога на добавленную стоимость (далее в настоящей главе - налогоплательщики) признаются: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01.12.2007 N 310-ФЗ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организации;</w:t>
      </w:r>
    </w:p>
    <w:p>
      <w:pPr>
        <w:spacing w:after="120"/>
        <w:ind w:firstLine="709"/>
      </w:pPr>
      <w:r>
        <w:rPr>
          <w:sz w:val="24"/>
        </w:rPr>
        <w:t xml:space="preserve">индивидуальные предприниматели;</w:t>
      </w:r>
    </w:p>
    <w:p>
      <w:pPr>
        <w:spacing w:after="120"/>
        <w:ind w:firstLine="709"/>
      </w:pPr>
      <w:r>
        <w:rPr>
          <w:sz w:val="24"/>
        </w:rPr>
        <w:t xml:space="preserve">лица, признаваемые налогоплательщиками налога на добавленную стоимость (далее в настоящей главе - налог) в связи с перемещением товаров через таможенную границу Таможенного союза, определяемые в соответствии с таможенным законодательством Таможенного союза и законодательством Российской Федерации о таможенном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января 2017 года. - Федеральные законы от 01.12.2007 N 310-ФЗ , от 30.07.2010 N 242-ФЗ 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 признаются налогоплательщиками UEFA (Union of European Football Associations) и дочерние организации UEFA в период по 31 декабря 2021 года включительно, FIFA (Federation Internationale de Football Association) и дочерние организации FIFA, указанные в Федеральном законе от 7 июня 2013 года N 108-ФЗ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 (далее - Федеральный закон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01.05.2019 N 101-ФЗ , от 20.04.2021 N 101-ФЗ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признаются налогоплательщиками конфедерации, национальные футбольные ассоциации, производители медиаинформации FIFA, поставщики товаров (работ, услуг) FIFA, определенные указанным Федеральным законом и являющиеся иностранными организациями, в части осуществления ими операций, связанных с осуществлением мероприятий, определенных указанным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07.06.2013 N 108-ФЗ)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143</dc:title>
  <dc:creator>АРБИТРАЖ! · arbi.ru</dc:creator>
  <cp:lastModifiedBy>АРБИТРАЖ!</cp:lastModifiedBy>
  <dcterms:created xsi:type="dcterms:W3CDTF">2026-10-22T23:39:12.698Z</dcterms:created>
</cp:coreProperties>
</file>