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147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30.09.2013 N 268-ФЗ)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147 НК РФ</w:t>
      </w:r>
    </w:p>
    <w:p>
      <w:pPr>
        <w:spacing w:after="120"/>
        <w:ind w:firstLine="709"/>
      </w:pPr>
      <w:r>
        <w:rPr>
          <w:sz w:val="24"/>
        </w:rPr>
        <w:t xml:space="preserve">- Можно ли для целей НДС подтвердить, что местом реализации товаров не является РФ, теми же документами, которыми подтверждают место реализации работ и услуг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147 НК РФ</w:t>
      </w:r>
    </w:p>
    <w:p>
      <w:pPr>
        <w:spacing w:after="120"/>
        <w:ind w:firstLine="709"/>
      </w:pPr>
      <w:r>
        <w:rPr>
          <w:sz w:val="24"/>
        </w:rPr>
        <w:t xml:space="preserve">1. В целях настоящей главы местом реализации товаров признается территория Российской Федерации при наличии одного или нескольких следующих обстоятельств (с учетом особенностей, установленных пунктом 2 настоящей статьи):</w:t>
      </w:r>
    </w:p>
    <w:p>
      <w:pPr>
        <w:spacing w:after="120"/>
        <w:ind w:firstLine="709"/>
      </w:pPr>
      <w:r>
        <w:rPr>
          <w:sz w:val="24"/>
        </w:rPr>
        <w:t xml:space="preserve">1) товар находится на территории Российской Федерации и иных территориях, находящихся под ее юрисдикцией, и не отгружается и не транспортируется;</w:t>
      </w:r>
    </w:p>
    <w:p>
      <w:pPr>
        <w:spacing w:after="120"/>
        <w:ind w:firstLine="709"/>
      </w:pPr>
      <w:r>
        <w:rPr>
          <w:sz w:val="24"/>
        </w:rPr>
        <w:t xml:space="preserve">2) товар в момент начала отгрузки и транспортировки находится на территории Российской Федерации и иных территориях, находящихся под ее юрисдикцией.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29.05.2024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Положение настоящего подпункта не распространяется на товары Евразийского экономического союза, которые реализуются посредством электронной торговой площадки физическому лицу, получающему товар в другом государстве - члене Евразийского экономического союза;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29.05.2024 N 100-ФЗ; 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товар является товаром, указанным в подпункте 1.2 пункта 1 статьи 164 настоящего Кодекса, и реализуется физическим лицам на территории иностранного государства;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28.04.2023 N 173-ФЗ)</w:t>
      </w:r>
    </w:p>
    <w:p>
      <w:pPr>
        <w:spacing w:after="120"/>
        <w:ind w:firstLine="709"/>
      </w:pPr>
      <w:r>
        <w:rPr>
          <w:sz w:val="24"/>
        </w:rPr>
        <w:t xml:space="preserve">4) товар Евразийского экономического союза, реализуемый посредством электронной торговой площадки продавцом государства - члена Евразийского экономического союза, в момент получения его покупателем - физическим лицом находится на территории Российской Федерации и иных территориях, находящихся под ее юрисдикцией.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под электронной торговой площадкой понимается информационная система, функционирующая в информационно-телекоммуникационной сети "Интернет", на которой одновременно:</w:t>
      </w:r>
    </w:p>
    <w:p>
      <w:pPr>
        <w:spacing w:after="120"/>
        <w:ind w:firstLine="709"/>
      </w:pPr>
      <w:r>
        <w:rPr>
          <w:sz w:val="24"/>
        </w:rPr>
        <w:t xml:space="preserve">доступны сервисы, позволяющие покупателям заказать товар;</w:t>
      </w:r>
    </w:p>
    <w:p>
      <w:pPr>
        <w:spacing w:after="120"/>
        <w:ind w:firstLine="709"/>
      </w:pPr>
      <w:r>
        <w:rPr>
          <w:sz w:val="24"/>
        </w:rPr>
        <w:t xml:space="preserve">размещены условия оплаты и (или) организации оплаты товаров покупателем;</w:t>
      </w:r>
    </w:p>
    <w:p>
      <w:pPr>
        <w:spacing w:after="120"/>
        <w:ind w:firstLine="709"/>
      </w:pPr>
      <w:r>
        <w:rPr>
          <w:sz w:val="24"/>
        </w:rPr>
        <w:t xml:space="preserve">размещены условия доставки и (или) организации доставки товаров покупателю.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29.05.2024 N 100-ФЗ)</w:t>
      </w:r>
    </w:p>
    <w:p>
      <w:pPr>
        <w:spacing w:after="120"/>
        <w:ind w:firstLine="709"/>
      </w:pPr>
      <w:r>
        <w:rPr>
          <w:sz w:val="24"/>
        </w:rPr>
        <w:t xml:space="preserve">2. В целях настоящей главы местом реализации товаров в виде углеводородного сырья, добытого на морском месторождении углеводородного сырья, а также продуктов его технологического передела (стабильного конденсата, сжиженного природного газа, широкой фракции легких углеводородов) признается территория Российской Федерации при наличии одного или нескольких обстоятельств, указанных в пункте 1 настоящей статьи, либо при наличии одного или нескольких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1) товар находится на континентальном шельфе Российской Федерации и (или) в исключительной экономической зоне Российской Федерации либо в российской части (российском секторе) дна Каспийского моря и не отгружается и не транспортируется;</w:t>
      </w:r>
    </w:p>
    <w:p>
      <w:pPr>
        <w:spacing w:after="120"/>
        <w:ind w:firstLine="709"/>
      </w:pPr>
      <w:r>
        <w:rPr>
          <w:sz w:val="24"/>
        </w:rPr>
        <w:t xml:space="preserve">2) товар в момент начала отгрузки и транспортировки находится на континентальном шельфе Российской Федерации и (или) в исключительной экономической зоне Российской Федерации либо в российской части (российском секторе) дна Каспийского моря.</w:t>
      </w:r>
    </w:p>
    <w:p>
      <w:pPr>
        <w:spacing w:after="120"/>
        <w:ind w:firstLine="709"/>
      </w:pPr>
      <w:r>
        <w:rPr>
          <w:sz w:val="24"/>
        </w:rPr>
        <w:t xml:space="preserve">3. В целях настоящей главы местом реализации товаров в виде водных биологических ресурсов, добытых в исключительной экономической зоне Российской Федерации, и (или) товаров, произведенных из водных биологических ресурсов, добытых в исключительной экономической зоне Российской Федерации, признается территория Российской Федерации в случае, если в момент начала отгрузки и транспортировки указанные товары находятся в исключительной экономической зоне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23.11.2020 N 374-ФЗ)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147</dc:title>
  <dc:creator>АРБИТРАЖ! · arbi.ru</dc:creator>
  <cp:lastModifiedBy>АРБИТРАЖ!</cp:lastModifiedBy>
  <dcterms:created xsi:type="dcterms:W3CDTF">2026-10-22T22:27:40.637Z</dcterms:created>
</cp:coreProperties>
</file>