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151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21. Налог на добавленную стоимость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27.11.2010 N 306-ФЗ)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151 НК РФ</w:t>
      </w:r>
    </w:p>
    <w:p>
      <w:pPr>
        <w:spacing w:after="120"/>
        <w:ind w:firstLine="709"/>
      </w:pPr>
      <w:r>
        <w:rPr>
          <w:sz w:val="24"/>
        </w:rPr>
        <w:t xml:space="preserve">- Облагается ли НДС вывоз путем реэкспорта товара, ранее ввезенного в режиме импорта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151 НК РФ</w:t>
      </w:r>
    </w:p>
    <w:p>
      <w:pPr>
        <w:spacing w:after="120"/>
        <w:ind w:firstLine="709"/>
      </w:pPr>
      <w:r>
        <w:rPr>
          <w:sz w:val="24"/>
        </w:rPr>
        <w:t xml:space="preserve">1. При ввозе товаров на территорию Российской Федерации и иные территории, находящиеся под ее юрисдикцией, в зависимости от избранной таможенной процедуры налогообложение производится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27.11.2010 N 306-ФЗ)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при помещении товаров под таможенную процедуру выпуска для внутреннего потребления налог уплачивается в полном объеме, если иное не предусмотрено подпунктом 1.1 настоящего пункта;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27.11.2010 N 306-ФЗ , от 30.03.2016 N 72-ФЗ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1.1) при выпуске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суммы исчисленного налога налогоплательщиками не уплачиваются при условии, что эти налогоплательщики на дату выпуска товаров в соответствии с указанной таможенной процедурой не применяют специальные налоговые режимы либо применяют упрощенную систему налогообложения, исполняя обязанности налогоплательщика, применяющего налоговые ставки, предусмотренные пунктами 2 и 3 статьи 164 настоящего Кодекса, не используют право на освобождение, предусмотренное статьей 145 настоящего Кодекса, и за налоговый период, предшествующий дате выпуска товаров в соответствии с указанной таможенной процедурой, не осуществляли операции по реализации товаров, не подлежащие налогообложению в соответствии со статьей 149 настоящего Кодекса, за исключением операций по передаче товаров, предусмотренных подпунктом 12 пункта 3 статьи 149 настоящего Кодекса, если иной порядок уплаты налога не предусмотрен абзацем третьим настоящего подпункта.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12.07.2024 N 176-ФЗ (ред. 29.10.2024))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Порядок налогообложения, предусмотренный абзацем первым настоящего подпункта, вправе применять налогоплательщики, которые на дату выпуска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являются резидентами, включенными в единый реестр резидентов Особой экономической зоны в Калининградской области, либо лицами, государственная регистрация которых осуществлена в Калининградской области и которые по состоянию на 1 апреля 2006 года осуществляли деятельность на основании Федерального закона Российской Федерации от 22 января 1996 года N 13-ФЗ "Об Особой экономической зоне в Калининградской области", состоящие на учете в налоговых органах Калининградской области по месту нахождения организации (месту жительства физического лица - индивидуального предпринимателя).</w:t>
      </w:r>
    </w:p>
    <w:p>
      <w:pPr>
        <w:spacing w:after="120"/>
        <w:ind w:firstLine="709"/>
      </w:pPr>
      <w:r>
        <w:rPr>
          <w:sz w:val="24"/>
        </w:rPr>
        <w:t xml:space="preserve">Суммы налога, исчисленные при таможенном декларировании, которые не были уплачены в соответствии с положениями абзаца первого настоящего подпункта, подлежат уплате в бюджет соответствующими налогоплательщиками в порядке, предусмотренном абзацем первым пункта 1 статьи 174 настоящего Кодекса, по итогам налогового периода, в котором истекают 180 календарных дней с даты выпуска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области, если до истечения указанного срока эти товары не были использованы указанными налогоплательщиками для осуществления операций, признаваемых объектами налогообложения в соответствии с настоящей главой, без применения освобождения от налога, установленного настоящей главой. Документы, в частности копии договоров на поставку товаров, подтверждающие использование этих товаров при осуществлении указанных операций, представляются одновременно с налоговой декларацией, в которой отражены соответствующие операции.</w:t>
      </w:r>
    </w:p>
    <w:p>
      <w:pPr>
        <w:spacing w:after="120"/>
        <w:ind w:firstLine="709"/>
      </w:pPr>
      <w:r>
        <w:rPr>
          <w:sz w:val="24"/>
        </w:rPr>
        <w:t xml:space="preserve">Подтверждение выполнения условий, указанных в абзаце первом настоящего подпункта, осуществляется путем представления в таможенный орган налоговыми органами необходимых для такого подтверждения сведений о налогоплательщике. Сведения о сумме исчисленного налога, не уплаченного налогоплательщиком на основании абзаца первого настоящего подпункта, и другие сведения, необходимые для контроля за правильностью исчисления и уплаты налога, представляются таможенным органом в налоговые органы. Состав и порядок представления сведений, указанных в настоящем абзаце, утверждаются федеральным органом исполнительной власти, уполномоченным по контролю и надзору в области налогов и сборов, и федеральным органом исполнительной власти, уполномоченным в области таможенного дела;</w:t>
      </w:r>
    </w:p>
    <w:p>
      <w:pPr>
        <w:spacing w:after="120"/>
        <w:ind w:firstLine="709"/>
      </w:pPr>
      <w:r>
        <w:rPr>
          <w:sz w:val="24"/>
        </w:rPr>
        <w:t xml:space="preserve">(пп. 1.1 в ред. Федерального закона от 30.06.2016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при помещении товаров под таможенную процедуру реимпорта налогоплательщиком уплачиваются суммы налога, от уплаты которых он был освобожден, либо суммы, которые были ему возвращены в связи с экспортом товаров в соответствии с настоящим Кодексом, в порядке , предусмотренном таможенным законодательством Таможенного союза и законодательством Российской Федерации о таможенном деле;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27.11.2010 N 306-ФЗ)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при помещении товаров под таможенные процедуры транзита, таможенного склада, реэкспорта, беспошлинной торговли, свободной таможенной зоны, свободного склада, уничтожения, отказа в пользу государства и специальную таможенную процедуру, а также при таможенном декларировании припасов налог не уплачивается;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57-ФЗ, Таможенного кодекса РФ от 28.05.2003 N 61-ФЗ, Федеральных законов от 27.11.2010 N 306-ФЗ , от 19.07.2011 N 245-ФЗ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при помещении товаров под таможенную процедуру переработки на таможенной территории налог не уплачивается при условии вывоза продуктов переработки с таможенной территории Таможенного союза в определенный срок ;</w:t>
      </w:r>
    </w:p>
    <w:p>
      <w:pPr>
        <w:spacing w:after="120"/>
        <w:ind w:firstLine="709"/>
      </w:pPr>
      <w:r>
        <w:rPr>
          <w:sz w:val="24"/>
        </w:rPr>
        <w:t xml:space="preserve">(в ред. Таможенного кодекса РФ от 28.05.2003 N 61-ФЗ, Федерального закона от 27.11.2010 N 306-ФЗ)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при помещении товаров под таможенную процедуру временного ввоза применяется полное или частичное освобождение от уплаты налога в порядке , предусмотренном таможенным законодательством Таможенного союза и законодательством Российской Федерации о таможенном деле;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27.11.2010 N 306-ФЗ)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при ввозе продуктов переработки товаров, помещенных под таможенную процедуру переработки вне таможенной территории, применяется полное или частичное освобождение от уплаты налога в порядке, предусмотренном таможенным законодательством Таможенного союза и законодательством Российской Федерации о таможенном деле;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27.11.2010 N 306-ФЗ)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при помещении товаров под таможенную процедуру переработки для внутреннего потребления налог уплачивается в полном объеме.</w:t>
      </w:r>
    </w:p>
    <w:p>
      <w:pPr>
        <w:spacing w:after="120"/>
        <w:ind w:firstLine="709"/>
      </w:pPr>
      <w:r>
        <w:rPr>
          <w:sz w:val="24"/>
        </w:rPr>
        <w:t xml:space="preserve">(в ред. Таможенного кодекса РФ от 28.05.2003 N 61-ФЗ, Федерального закона от 27.11.2010 N 306-ФЗ)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 вывозе товаров с территории Российской Федерации налогообложение производится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27.11.2010 N 306-ФЗ)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при вывозе товаров с территории Российской Федерации в таможенной процедуре экспорта налог не уплачивается.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27.11.2010 N 306-ФЗ)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Указанный в настоящем подпункте порядок налогообложения применяется также при помещении товаров под таможенную процедуру таможенного склада в целях последующего вывоза этих товаров в соответствии с таможенной процедурой экспорта, а также при помещении товаров под таможенную процедуру свободной таможенной зоны;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22.07.2005 N 117-ФЗ , от 27.11.2010 N 306-ФЗ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при вывозе товаров за пределы территории Российской Федерации и иных территорий, находящихся под ее юрисдикцией, в таможенной процедуре реэкспорта налог не уплачивается, а уплаченные при ввозе на территорию Российской Федерации и иные территории, находящиеся под ее юрисдикцией, суммы налога возвращаются налогоплательщику в порядке , предусмотренном таможенным законодательством Таможенного союза и законодательством Российской Федерации о таможенном деле;</w:t>
      </w:r>
    </w:p>
    <w:p>
      <w:pPr>
        <w:spacing w:after="120"/>
        <w:ind w:firstLine="709"/>
      </w:pPr>
      <w:r>
        <w:rPr>
          <w:sz w:val="24"/>
        </w:rPr>
        <w:t xml:space="preserve">(пп. 2 в ред. Федерального закона от 07.11.2011 N 305-ФЗ)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при вывозе с территории Российской Федерации припасов, а также товаров в целях завершения специальной таможенной процедуры налог не уплачивается;</w:t>
      </w:r>
    </w:p>
    <w:p>
      <w:pPr>
        <w:spacing w:after="120"/>
        <w:ind w:firstLine="709"/>
      </w:pPr>
      <w:r>
        <w:rPr>
          <w:sz w:val="24"/>
        </w:rPr>
        <w:t xml:space="preserve">(пп. 3 в ред. Федерального закона от 19.07.2011 N 245-ФЗ)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4 ) при вывозе товаров с территории Российской Федерации и иных территорий, находящихся под ее юрисдикцией, в соответствии с иными по сравнению с указанными в подпунктах 1 - 3 настоящего пункта таможенными процедурами освобождение от уплаты налога и (или) возврат уплаченных сумм налога не производится, если иное не предусмотрено таможенным законодательством Таможенного союза и законодательством Российской Федерации о таможенном деле.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57-ФЗ , от 27.11.2010 N 306-ФЗ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При перемещении физическими лицами товаров, предназначенных для личных, семейных, домашних и иных не связанных с осуществлением предпринимательской деятельности нужд, порядок уплаты налога, подлежащего уплате в связи с перемещением товаров через таможенную границу Таможенного союза, определяется таможенным законодательством Таможенного союза.</w:t>
      </w:r>
    </w:p>
    <w:p>
      <w:pPr>
        <w:spacing w:after="120"/>
        <w:ind w:firstLine="709"/>
      </w:pPr>
      <w:r>
        <w:rPr>
          <w:sz w:val="24"/>
        </w:rPr>
        <w:t xml:space="preserve">(в ред. Таможенного кодекса РФ от 28.05.2003 N 61-ФЗ, Федерального закона от 27.11.2010 N 306-ФЗ)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При ввозе с территорий государств - членов ЕАЭС товаров на основании договоров, предусматривающих реализацию товаров доверителя, комитента, принципала, п. 4 ст. 151 применяется в отношении товаров, принятых на учет начиная с 01.01.2025 (ФЗ от 27.11.2023 N 539-ФЗ ).</w:t>
      </w:r>
    </w:p>
    <w:p>
      <w:pPr>
        <w:spacing w:after="120"/>
        <w:ind w:firstLine="709"/>
      </w:pPr>
      <w:r>
        <w:rPr>
          <w:sz w:val="24"/>
        </w:rPr>
        <w:t xml:space="preserve">4. При ввозе товаров на территорию Российской Федерации и иные территории, находящиеся под ее юрисдикцией, с территорий государств - членов Евразийского экономического союза на основании договоров поручения, договоров комиссии, агентских договоров обязанность по исчислению и уплате налога возлагается на организацию (индивидуального предпринимателя) - поверенного, комиссионера, агента. В этом случае уплата налога производится не позднее 20-го числа месяца, следующего за месяцем принятия на учет поверенным, комиссионером, агентом импортированных товаров.</w:t>
      </w:r>
    </w:p>
    <w:p>
      <w:pPr>
        <w:spacing w:after="120"/>
        <w:ind w:firstLine="709"/>
      </w:pPr>
      <w:r>
        <w:rPr>
          <w:sz w:val="24"/>
        </w:rPr>
        <w:t xml:space="preserve">Положения абзаца первого настоящего пункта не применяются в отношении организаций (индивидуальных предпринимателей) - поверенных, комиссионеров, агентов, которые признаются налоговыми агентами в соответствии с пунктом 1 статьи 174.3 настоящего Кодекса, а также поверенных, комиссионеров, агентов, с которыми заключены договоры, предусматривающие реализацию товаров доверителя, комитента, принципала организациям или индивидуальным предпринимателям.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29.05.2024 N 100-ФЗ)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27.11.2023 N 539-ФЗ)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151</dc:title>
  <dc:creator>АРБИТРАЖ! · arbi.ru</dc:creator>
  <cp:lastModifiedBy>АРБИТРАЖ!</cp:lastModifiedBy>
  <dcterms:created xsi:type="dcterms:W3CDTF">2026-10-22T22:36:23.291Z</dcterms:created>
</cp:coreProperties>
</file>