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171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171 НК РФ</w:t>
      </w:r>
    </w:p>
    <w:p>
      <w:pPr>
        <w:spacing w:after="120"/>
        <w:ind w:firstLine="709"/>
      </w:pPr>
      <w:r>
        <w:rPr>
          <w:sz w:val="24"/>
        </w:rPr>
        <w:t xml:space="preserve">- Есть ли право на вычет НДС, если контрагент не сдает отчетность в налоговые органы</w:t>
      </w:r>
    </w:p>
    <w:p>
      <w:pPr>
        <w:spacing w:after="120"/>
        <w:ind w:firstLine="709"/>
      </w:pPr>
      <w:r>
        <w:rPr>
          <w:sz w:val="24"/>
        </w:rPr>
        <w:t xml:space="preserve">- Может ли применить вычет по НДС арендатор, возместивший арендодателю коммунальные расходы</w:t>
      </w:r>
    </w:p>
    <w:p>
      <w:pPr>
        <w:spacing w:after="120"/>
        <w:ind w:firstLine="709"/>
      </w:pPr>
      <w:r>
        <w:rPr>
          <w:sz w:val="24"/>
        </w:rPr>
        <w:t xml:space="preserve">- Может ли продавец принять к вычету НДС с аванса, если предоплату по расторгнутому договору зачли в счет аванса по новому договору</w:t>
      </w:r>
    </w:p>
    <w:p>
      <w:pPr>
        <w:spacing w:after="120"/>
        <w:ind w:firstLine="709"/>
      </w:pPr>
      <w:r>
        <w:rPr>
          <w:sz w:val="24"/>
        </w:rPr>
        <w:t xml:space="preserve">- Все вопросы по ст. 171 НК РФ</w:t>
      </w:r>
    </w:p>
    <w:p>
      <w:pPr>
        <w:spacing w:after="120"/>
        <w:ind w:firstLine="709"/>
      </w:pPr>
      <w:r>
        <w:rPr>
          <w:sz w:val="24"/>
        </w:rPr>
        <w:t xml:space="preserve">1. Налогоплательщик имеет право уменьшить общую сумму налога, исчисленную в соответствии со статьей 166 настоящего Кодекса, на установленные настоящей статьей налоговые вычеты.</w:t>
      </w:r>
    </w:p>
    <w:p>
      <w:pPr>
        <w:spacing w:after="120"/>
        <w:ind w:firstLine="709"/>
      </w:pPr>
      <w:r>
        <w:rPr>
          <w:sz w:val="24"/>
        </w:rPr>
        <w:t xml:space="preserve">2.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(включая суммы налога, уплаченные или подлежащие уплате налогоплательщиком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переработки для внутреннего потребления, временного ввоза и переработки вне таможенной территории либо при ввозе товаров, перемещаемых через границу Российской Федерации без таможенного оформления, в отношении:</w:t>
      </w:r>
    </w:p>
    <w:p>
      <w:pPr>
        <w:spacing w:after="120"/>
        <w:ind w:firstLine="709"/>
      </w:pPr>
      <w:r>
        <w:rPr>
          <w:sz w:val="24"/>
        </w:rPr>
        <w:t xml:space="preserve">(в ред. Федеральных законов от 27.11.2010 N 306-ФЗ , от 21.07.2014 N 238-ФЗ , от 30.03.2016 N 72-ФЗ )</w:t>
      </w:r>
    </w:p>
    <w:p>
      <w:pPr>
        <w:spacing w:after="120"/>
        <w:ind w:firstLine="709"/>
      </w:pPr>
      <w:r>
        <w:rPr>
          <w:sz w:val="24"/>
        </w:rPr>
        <w:t xml:space="preserve">(см. текст в предыдущей редакции )</w:t>
      </w:r>
    </w:p>
    <w:p>
      <w:pPr>
        <w:spacing w:after="120"/>
        <w:ind w:firstLine="709"/>
      </w:pPr>
      <w:r>
        <w:rPr>
          <w:sz w:val="24"/>
        </w:rPr>
        <w:t xml:space="preserve">1) товаров (работ, услуг), а также имущественных прав, приобретаемых для осуществления операций, признаваемых объектами налогообложения в соответствии с настоящей главой, за исключением товаров, предусмотренных пунктом 2 статьи 170 настоящего Кодекса;</w:t>
      </w:r>
    </w:p>
    <w:p>
      <w:pPr>
        <w:spacing w:after="120"/>
        <w:ind w:firstLine="709"/>
      </w:pPr>
      <w:r>
        <w:rPr>
          <w:sz w:val="24"/>
        </w:rPr>
        <w:t xml:space="preserve">(в ред. Федеральных законов от 29.12.2000 N 166-ФЗ , от 29.05.2002 N 57-ФЗ , от 22.07.2005 N 119-ФЗ )</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3) товаров (работ, услуг), а также имущественных прав, приобретаемых для осуществления операций по реализации работ (услуг), местом реализации которых в соответствии со статьей 148 настоящего Кодекса не признается территория Российской Федерации, за исключением операций, предусмотренных статьей 149 настоящего Кодекса, если иное не предусмотрено подпунктом 4 настоящего пункта.</w:t>
      </w:r>
    </w:p>
    <w:p>
      <w:pPr>
        <w:spacing w:after="120"/>
        <w:ind w:firstLine="709"/>
      </w:pPr>
      <w:r>
        <w:rPr>
          <w:sz w:val="24"/>
        </w:rPr>
        <w:t xml:space="preserve">(в ред. Федеральных законов от 23.11.2020 N 374-ФЗ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применяются налогоплательщиками, применяющими налоговые ставки, указанные в пункте 8 статьи 164 настоящего Кодекса;</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(пп. 3 введен Федеральным законом от 15.04.2019 N 63-ФЗ)</w:t>
      </w:r>
    </w:p>
    <w:p>
      <w:pPr>
        <w:spacing w:after="120"/>
        <w:ind w:firstLine="709"/>
      </w:pPr>
      <w:r>
        <w:rPr>
          <w:sz w:val="24"/>
        </w:rPr>
        <w:t xml:space="preserve">4) рекламных и маркетинговых услуг, приобретаемых для передачи прав, указанных в подпункте 26 пункта 2 статьи 149 настоящего Кодекса, местом реализации которых в соответствии со статьей 148 настоящего Кодекса не признается территория Российской Федерации.</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применяются налогоплательщиками, применяющими налоговые ставки, указанные в пункте 8 статьи 164 настоящего Кодекса;</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(пп. 4 введен Федеральным законом от 23.11.2020 N 374-ФЗ)</w:t>
      </w:r>
    </w:p>
    <w:p>
      <w:pPr>
        <w:spacing w:after="120"/>
        <w:ind w:firstLine="709"/>
      </w:pPr>
      <w:r>
        <w:rPr>
          <w:sz w:val="24"/>
        </w:rPr>
        <w:t xml:space="preserve">5) товаров (работ, услуг), а также имущественных прав, приобретаемых для осуществления операций по реализации товаров посредством электронных торговых площадок покупателю - физическому лицу, получающему товары в другом государстве - члене Евразийского экономического союза.</w:t>
      </w:r>
    </w:p>
    <w:p>
      <w:pPr>
        <w:spacing w:after="120"/>
        <w:ind w:firstLine="709"/>
      </w:pPr>
      <w:r>
        <w:rPr>
          <w:sz w:val="24"/>
        </w:rPr>
        <w:t xml:space="preserve">(пп. 5 введен Федеральным законом от 29.05.2024 N 100-ФЗ)</w:t>
      </w:r>
    </w:p>
    <w:p>
      <w:pPr>
        <w:spacing w:after="120"/>
        <w:ind w:firstLine="709"/>
      </w:pPr>
      <w:r>
        <w:rPr>
          <w:sz w:val="24"/>
        </w:rPr>
        <w:t xml:space="preserve">Абзац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2.1. Утратил силу. - Федеральный закон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2.2. Вычетам подлежат суммы налога, предъявленные налогоплательщику при приобретении товаров (работ, услуг) и (или) исчисленные им в соответствии со статьей 161 настоящего Кодекса либо уплаченные при ввозе товаров на территорию Российской Федерации и иные территории, находящиеся под ее юрисдикцией, в случае, если приобретенные товары и (или) товары, произведенные с использованием указанных товаров (работ, услуг), предназначены для дальнейшей передачи на безвозмездной основе в собственность Российской Федерации для целей организации и (или) проведения научных исследований в Антарктике.</w:t>
      </w:r>
    </w:p>
    <w:p>
      <w:pPr>
        <w:spacing w:after="120"/>
        <w:ind w:firstLine="709"/>
      </w:pPr>
      <w:r>
        <w:rPr>
          <w:sz w:val="24"/>
        </w:rPr>
        <w:t xml:space="preserve">(п. 2.2 введен Федеральным законом от 15.04.2019 N 63-ФЗ; 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2.3. Вычетам подлежат суммы налога, предъявленные налогоплательщику при приобретении имущества на территории Российской Федерации либо уплаченные налогоплательщиком при ввозе имущества на территорию Российской Федерации и иные территории, находящиеся под ее юрисдикцией, в таможенных процедурах выпуска для внутреннего потребления в отношении имущества,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передаваемого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органам публичной власти федеральной территории "Сириус", государственным и муниципальным учреждениям, государственным и муниципальным унитарным предприятиям.</w:t>
      </w:r>
    </w:p>
    <w:p>
      <w:pPr>
        <w:spacing w:after="120"/>
        <w:ind w:firstLine="709"/>
      </w:pPr>
      <w:r>
        <w:rPr>
          <w:sz w:val="24"/>
        </w:rPr>
        <w:t xml:space="preserve">(п. 2.3 введен Федеральным законом от 08.06.2020 N 172-ФЗ; 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2.4. Вычетам подлежат суммы налога, предъявленные налогоплательщику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отношении товаров (работ, услуг), имущественных прав, приобретаемых для оказания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актов Правительства Российской Федерации данные услуги оказываются без взимания платы с заявителей.</w:t>
      </w:r>
    </w:p>
    <w:p>
      <w:pPr>
        <w:spacing w:after="120"/>
        <w:ind w:firstLine="709"/>
      </w:pPr>
      <w:r>
        <w:rPr>
          <w:sz w:val="24"/>
        </w:rPr>
        <w:t xml:space="preserve">(п. 2.4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2.5 ст. 171 (в ред. ФЗ от 23.07.2025 N 227-ФЗ) распространяется на правоотношения, возникшие с 01.07.2025.</w:t>
      </w:r>
    </w:p>
    <w:p>
      <w:pPr>
        <w:spacing w:after="120"/>
        <w:ind w:firstLine="709"/>
      </w:pPr>
      <w:r>
        <w:rPr>
          <w:sz w:val="24"/>
        </w:rPr>
        <w:t xml:space="preserve">КонсультантПлюс: примечание.</w:t>
      </w:r>
    </w:p>
    <w:p>
      <w:pPr>
        <w:spacing w:after="120"/>
        <w:ind w:firstLine="709"/>
      </w:pPr>
      <w:r>
        <w:rPr>
          <w:sz w:val="24"/>
        </w:rPr>
        <w:t xml:space="preserve">П. 2.5 ст. 171 (в ред. ФЗ от 08.08.2024 N 259-ФЗ) в части права на налоговые вычеты по операциям, указанным в пп. 25 и 26 п. 2 ст. 146 , распространяется на используемые при их осуществлении товары (работы, услуги), принятые на учет начиная с 01.01.2024.</w:t>
      </w:r>
    </w:p>
    <w:p>
      <w:pPr>
        <w:spacing w:after="120"/>
        <w:ind w:firstLine="709"/>
      </w:pPr>
      <w:r>
        <w:rPr>
          <w:sz w:val="24"/>
        </w:rPr>
        <w:t xml:space="preserve">2.5. Вычетам подлежат суммы налога, предъявленные налогоплательщику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для осуществления операций, указанных в подпункте 23 , 25 , 26 и 29 пункта 2 статьи 146 настоящего Кодекса.</w:t>
      </w:r>
    </w:p>
    <w:p>
      <w:pPr>
        <w:spacing w:after="120"/>
        <w:ind w:firstLine="709"/>
      </w:pPr>
      <w:r>
        <w:rPr>
          <w:sz w:val="24"/>
        </w:rPr>
        <w:t xml:space="preserve">(п. 2.5 введен Федеральным законом от 14.07.2022 N 323-ФЗ; в ред. Федеральных законов от 08.08.2024 N 259-ФЗ , от 23.07.2025 N 227-ФЗ )</w:t>
      </w:r>
    </w:p>
    <w:p>
      <w:pPr>
        <w:spacing w:after="120"/>
        <w:ind w:firstLine="709"/>
      </w:pPr>
      <w:r>
        <w:rPr>
          <w:sz w:val="24"/>
        </w:rPr>
        <w:t xml:space="preserve">(см. текст в предыдущей редакции )</w:t>
      </w:r>
    </w:p>
    <w:p>
      <w:pPr>
        <w:spacing w:after="120"/>
        <w:ind w:firstLine="709"/>
      </w:pPr>
      <w:r>
        <w:rPr>
          <w:sz w:val="24"/>
        </w:rPr>
        <w:t xml:space="preserve">3. Вычетам подлежат суммы налога, исчисленные в соответствии со статьей 161 настоящего Кодекса налоговыми агентами, указанными в пунктах 2 , 3 , 5.3 , 6 , 6.1 , 6.2 и 8 статьи 161 настоящего Кодекса.</w:t>
      </w:r>
    </w:p>
    <w:p>
      <w:pPr>
        <w:spacing w:after="120"/>
        <w:ind w:firstLine="709"/>
      </w:pPr>
      <w:r>
        <w:rPr>
          <w:sz w:val="24"/>
        </w:rPr>
        <w:t xml:space="preserve">(в ред. Федеральных законов от 27.11.2017 N 335-ФЗ , от 29.09.2019 N 324-ФЗ ,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Право на указанные налоговые вычеты имеют покупатели - налоговые агенты, состоящие на учете в налоговых органах и исполняющие обязанности налогоплательщика в соответствии с настоящей главой. Налоговые агенты, осуществляющие операции, указанные в пунктах 4 , 5 , 5.1 и 5.2 статьи 161 настоящего Кодекса, не имеют права на включение в налоговые вычеты сумм налога, исчисленных по этим операциям.</w:t>
      </w:r>
    </w:p>
    <w:p>
      <w:pPr>
        <w:spacing w:after="120"/>
        <w:ind w:firstLine="709"/>
      </w:pPr>
      <w:r>
        <w:rPr>
          <w:sz w:val="24"/>
        </w:rPr>
        <w:t xml:space="preserve">(в ред. Федеральных законов от 29.12.2000 N 166-ФЗ , от 29.05.2002 N 57-ФЗ , от 22.07.2005 N 119-ФЗ , от 03.08.2018 N 302-ФЗ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применяются при условии, что товары (работы, услуги), имущественные права были приобретены налогоплательщиком, являющимся налоговым агентом, для целей, указанных в пункте 2 настоящей статьи, и при их приобретении он исчислил налог в соответствии со статьей 161 настоящего Кодекса.</w:t>
      </w:r>
    </w:p>
    <w:p>
      <w:pPr>
        <w:spacing w:after="120"/>
        <w:ind w:firstLine="709"/>
      </w:pPr>
      <w:r>
        <w:rPr>
          <w:sz w:val="24"/>
        </w:rPr>
        <w:t xml:space="preserve">(в ред. Федеральных законов от 29.12.2000 N 166-ФЗ , от 26.11.2008 N 224-ФЗ , от 27.11.2017 N 335-ФЗ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Суммы налога, исчисленные налоговым агентом в соответствии с пунктом 5.3 статьи 161 настоящего Кодекса, принимаются к вычету при условии принятия на учет таким налоговым агентом товаров, полученных налогоплательщиком, являющимся налоговым агентом, в результате выкупа соответствующих цифровых прав для целей, указанных в пункте 2 настоящей статьи, а также в случае, предусмотренном абзацем третьим пункта 5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4. Вычету подлежат суммы налога, предъявленные продавцами налогоплательщику - иностранному лицу, не состоявшему на учете в налоговых органах Российской Федерации, при приобретении указанным налогоплательщиком товаров (работ, услуг), имущественных прав или уплаченные им при ввозе товаров на территорию Российской Федерации и иные территории, находящиеся под ее юрисдикцией, для его производственных целей или для осуществления им иной деятельности.</w:t>
      </w:r>
    </w:p>
    <w:p>
      <w:pPr>
        <w:spacing w:after="120"/>
        <w:ind w:firstLine="709"/>
      </w:pPr>
      <w:r>
        <w:rPr>
          <w:sz w:val="24"/>
        </w:rPr>
        <w:t xml:space="preserve">(в ред. Федеральных законов от 29.12.2000 N 166-ФЗ , от 22.07.2005 N 119-ФЗ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суммы налога подлежат вычету или возврату налогоплательщику - иностранному лицу после уплаты налоговым агентом налога, удержанного из доходов этого налогоплательщика, и только в той части, в которой приобретенные или ввезенные товары (работы, услуги), имущественные права использованы при производстве товаров (выполнении работ, оказании услуг), реализованных удержавшему налог налоговому агенту. Указанные суммы налога подлежат вычету или возврату при условии постановки налогоплательщика - иностранного лица на учет в налоговых органах Российской Федерации.</w:t>
      </w:r>
    </w:p>
    <w:p>
      <w:pPr>
        <w:spacing w:after="120"/>
        <w:ind w:firstLine="709"/>
      </w:pPr>
      <w:r>
        <w:rPr>
          <w:sz w:val="24"/>
        </w:rPr>
        <w:t xml:space="preserve">(в ред. Федеральных законов от 29.12.2000 N 166-ФЗ , от 22.07.2005 N 119-ФЗ )</w:t>
      </w:r>
    </w:p>
    <w:p>
      <w:pPr>
        <w:spacing w:after="120"/>
        <w:ind w:firstLine="709"/>
      </w:pPr>
      <w:r>
        <w:rPr>
          <w:sz w:val="24"/>
        </w:rPr>
        <w:t xml:space="preserve">(см. текст в предыдущей редакции )</w:t>
      </w:r>
    </w:p>
    <w:p>
      <w:pPr>
        <w:spacing w:after="120"/>
        <w:ind w:firstLine="709"/>
      </w:pPr>
      <w:r>
        <w:rPr>
          <w:sz w:val="24"/>
        </w:rPr>
        <w:t xml:space="preserve">4.1. Вычетам подлежат суммы налога, исчисленные налогоплательщиками - организациями розничной торговли по товарам, реализованным физическим лицам - гражданам иностранных государств, указанным в пункте 1 статьи 169.1 настоящего Кодекса, в случае вывоза указанных товаров с территории Российской Федерации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и при условии, что таким физическим лицам была осуществлена компенсация сумм налога.</w:t>
      </w:r>
    </w:p>
    <w:p>
      <w:pPr>
        <w:spacing w:after="120"/>
        <w:ind w:firstLine="709"/>
      </w:pPr>
      <w:r>
        <w:rPr>
          <w:sz w:val="24"/>
        </w:rPr>
        <w:t xml:space="preserve">(п. 4.1 введен Федеральным законом от 27.11.2017 N 341-ФЗ; в ред. Федерального закона от 20.07.2020 N 220-ФЗ)</w:t>
      </w:r>
    </w:p>
    <w:p>
      <w:pPr>
        <w:spacing w:after="120"/>
        <w:ind w:firstLine="709"/>
      </w:pPr>
      <w:r>
        <w:rPr>
          <w:sz w:val="24"/>
        </w:rPr>
        <w:t xml:space="preserve">(см. текст в предыдущей редакции )</w:t>
      </w:r>
    </w:p>
    <w:p>
      <w:pPr>
        <w:spacing w:after="120"/>
        <w:ind w:firstLine="709"/>
      </w:pPr>
      <w:r>
        <w:rPr>
          <w:sz w:val="24"/>
        </w:rPr>
        <w:t xml:space="preserve">5. Вычетам подлежат суммы налога, предъявленные продавцом покупателю и уплаченные продавцом в бюджет при реализации товаров, в случае возврата этих товаров (в том числе в течение действия гарантийного срока) продавцу или отказа от них. Вычетам подлежат также суммы налога, уплаченные при выполнении работ (оказании услуг), в случае отказа от этих работ (услуг).</w:t>
      </w:r>
    </w:p>
    <w:p>
      <w:pPr>
        <w:spacing w:after="120"/>
        <w:ind w:firstLine="709"/>
      </w:pPr>
      <w:r>
        <w:rPr>
          <w:sz w:val="24"/>
        </w:rPr>
        <w:t xml:space="preserve">Вычетам подлежат суммы налога, исчисленные продавцами и уплаченные ими в бюджет с сумм оплаты, частичной оплаты в счет предстоящих поставок товаров (выполнения работ, оказания услуг), реализуемых на территории Российской Федерации, в случае изменения условий либо расторжения соответствующего договора и возврата соответствующих сумм авансовых платежей.</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Вычету подлежат суммы налога, исчисленные налогоплательщиками и уплаченные ими в бюджет при получении оплаты, частичной оплаты в связи с выпуском такими налогоплательщиками цифровых прав, включающих одновременно цифровые финансовые активы и утилитарные цифровые права, суммы налога, исчисленные налоговыми агентами в соответствии с пунктом 5.3 статьи 161 настоящего Кодекса, в случае, если выкуп указанных цифровых прав производится денежными средствами или путем передачи товаров (работ, услуг), имущественных прав, операции по реализации которых не подлежат налогообложению (освобождаются от налогообложения) либо подлежат налогообложению по налоговой ставке, предусмотренной пунктом 1 статьи 164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Вычету подлежат суммы налога, исчисленные налогоплательщиком и уплаченные им в бюджет при получении оплаты, частичной оплаты по договору о приобретении утилитарного цифрового права, заключенному с использованием инвестиционной платформы, в случае, если исполнение обязательства, права по которому являются утилитарным цифровым правом, осуществляется путем передачи товаров (выполнения работ, оказания услуг),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не подлежат налогообложению (освобождаются от налогообложения) либо подлежат налогообложению по налоговой ставке, предусмотренной пунктом 1 статьи 164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Положения настоящего пункта распространяются на покупателей-налогоплательщиков, исполняющих обязанности налогового агента в соответствии с пунктами 2 , 3 и 8 статьи 161 настоящего Кодекса, а также на налоговых агентов, указанных в пунктах 4 , 5 и 5.1 статьи 161 и подпункте 3 пункта 1 статьи 174.3 настоящего Кодекса.</w:t>
      </w:r>
    </w:p>
    <w:p>
      <w:pPr>
        <w:spacing w:after="120"/>
        <w:ind w:firstLine="709"/>
      </w:pPr>
      <w:r>
        <w:rPr>
          <w:sz w:val="24"/>
        </w:rPr>
        <w:t xml:space="preserve">(в ред. Федеральных законов от 27.11.2017 N 335-ФЗ , от 03.08.2018 N 302-ФЗ , от 29.05.2024 N 100-ФЗ )</w:t>
      </w:r>
    </w:p>
    <w:p>
      <w:pPr>
        <w:spacing w:after="120"/>
        <w:ind w:firstLine="709"/>
      </w:pPr>
      <w:r>
        <w:rPr>
          <w:sz w:val="24"/>
        </w:rPr>
        <w:t xml:space="preserve">(см. текст в предыдущей редакции )</w:t>
      </w:r>
    </w:p>
    <w:p>
      <w:pPr>
        <w:spacing w:after="120"/>
        <w:ind w:firstLine="709"/>
      </w:pPr>
      <w:r>
        <w:rPr>
          <w:sz w:val="24"/>
        </w:rPr>
        <w:t xml:space="preserve">6. Вычетам подлежат суммы налога, предъявленные налогоплательщику подрядными организациями (застройщиками или техническими заказчиками) при проведении ими капитального строительства (ликвидации основных средств), сборке (разборке), монтаже (демонтаже) основных средств, суммы налога, предъявленные налогоплательщику по товарам (работам, услугам), имущественным правам, приобретенным для выполнения строительно-монтажных работ, создания нематериальных активов, суммы налога, предъявленные налогоплательщику при приобретении объектов незавершенного капитального строительства, суммы налога, предъявленные налогоплательщику при выполнении работ (оказании услуг) по созданию нематериального актива.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реорганизации вычетам у правопреемника (правопреемников) подлежат суммы налога, предъявленные реорганизованной (реорганизуемой) организации по товарам (работам, услугам), имущественным правам, приобретенным реорганизованной (реорганизуемой) организацией для выполнения строительно-монтажных работ для собственного потребления, создания нематериальных активов, принимаемые к вычету, но не принятые реорганизованной (реорганизуемой) организацией к вычету на момент завершения реорганизации.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Вычетам подлежат суммы налога, исчисленные налогоплательщиками в соответствии с пунктом 1 статьи 166 настоящего Кодекса при выполнении строительно-монтажных работ для собственного потребления, связанных с имуществом, предназначенным для осуществления операций, облагаемых налогом в соответствии с настоящей главой, стоимость которого подлежит включению в расходы (в том числе через амортизационные отчисления) при исчислении налога на прибыль организаций.</w:t>
      </w:r>
    </w:p>
    <w:p>
      <w:pPr>
        <w:spacing w:after="120"/>
        <w:ind w:firstLine="709"/>
      </w:pPr>
      <w:r>
        <w:rPr>
          <w:sz w:val="24"/>
        </w:rPr>
        <w:t xml:space="preserve">Суммы налога, принятые налогоплательщиком к вычету в отношении приобретенных или построенных объектов основных средств в порядке, предусмотренном настоящей главой, подлежат восстановлению в случаях и порядке, предусмотренных статьей 171.1 настоящего Кодекса.</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пятый - девятый утратили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(п. 6 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7. Вычетам подлежат суммы налога, уплаченные по расходам на командировки (расходам по проезду к месту служебной командировки и обратно, включая расходы на пользование в поездах постельными принадлежностями, а также расходам на наем жилого помещения) и представительским расходам , принимаемым к вычету при исчислении налога на прибыль организаций.</w:t>
      </w:r>
    </w:p>
    <w:p>
      <w:pPr>
        <w:spacing w:after="120"/>
        <w:ind w:firstLine="709"/>
      </w:pPr>
      <w:r>
        <w:rPr>
          <w:sz w:val="24"/>
        </w:rPr>
        <w:t xml:space="preserve">(в ред. Федерального закона от 06.08.2001 N 110-ФЗ)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8. Вычетам подлежат суммы налога, исчисленные налогоплательщиком, налоговыми агентами, указанными в пунктах 4 , 5 и 5.1 статьи 161 настоящего Кодекса, с сумм оплаты, частичной оплаты, полученных в счет предстоящих поставок товаров (работ, услуг), имущественных прав.</w:t>
      </w:r>
    </w:p>
    <w:p>
      <w:pPr>
        <w:spacing w:after="120"/>
        <w:ind w:firstLine="709"/>
      </w:pPr>
      <w:r>
        <w:rPr>
          <w:sz w:val="24"/>
        </w:rPr>
        <w:t xml:space="preserve">(в ред. Федеральных законов от 29.12.2000 N 166-ФЗ , от 29.05.2002 N 57-ФЗ , от 22.07.2005 N 119-ФЗ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9.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10. Вычетам подлежат суммы налога, исчисленные налогоплательщиком в случае отсутствия документов, предусмотренных статьей 165 настоящего Кодекса, по операциям реализации товаров (работ, услуг), указанных в пункте 1 статьи 164 настоящего Кодекса.</w:t>
      </w:r>
    </w:p>
    <w:p>
      <w:pPr>
        <w:spacing w:after="120"/>
        <w:ind w:firstLine="709"/>
      </w:pPr>
      <w:r>
        <w:rPr>
          <w:sz w:val="24"/>
        </w:rPr>
        <w:t xml:space="preserve">(п. 10 введен Федеральным законом от 22.07.2005 N 119-ФЗ)</w:t>
      </w:r>
    </w:p>
    <w:p>
      <w:pPr>
        <w:spacing w:after="120"/>
        <w:ind w:firstLine="709"/>
      </w:pPr>
      <w:r>
        <w:rPr>
          <w:sz w:val="24"/>
        </w:rPr>
        <w:t xml:space="preserve">11. Вычетам у налогоплательщика, получившего в качестве вклада (взноса) в уставный (складочный) капитал (фонд) имущество, нематериальные активы и имущественные права, у управляющей компании паевого инвестиционного фонда, получившей от учредителя доверительного управления имущество в доверительное управление, подлежат суммы налога, которые были восстановлены акционером (участником, пайщиком, учредителем доверительного управления) в порядке, установленном пунктом 3 статьи 170 настоящего Кодекса, в случае их использования для осуществления операций, признаваемых объектами налогообложения в соответствии с настоящей главой.</w:t>
      </w:r>
    </w:p>
    <w:p>
      <w:pPr>
        <w:spacing w:after="120"/>
        <w:ind w:firstLine="709"/>
      </w:pPr>
      <w:r>
        <w:rPr>
          <w:sz w:val="24"/>
        </w:rPr>
        <w:t xml:space="preserve">(п. 11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12. Если иное не предусмотрено настоящим пунктом, вычетам у налогоплательщика, перечислившего суммы оплаты , частичной оплаты в счет предстоящих поставок товаров (выполнения работ, оказания услуг), передачи имущественных прав, подлежат суммы налога, предъявленные продавцом этих товаров (работ, услуг), имущественных прав.</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Вычетам подлежат суммы налога, исчисленные налоговым агентом, указанным в пункте 8 статьи 161 настоящего Кодекса, с сумм оплаты, частичной оплаты, перечисленных в счет предстоящего приобретения товаров, указанных в пункте 8 статьи 161 настоящего Кодекса.</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Суммы налога, предъявленные налогоплательщику, перечислившему суммы оплаты, частичной оплаты в связи с выпуском цифровых прав, включающих одновременно цифровые финансовые активы и утилитарные цифровые права, вычету не подлежат.</w:t>
      </w:r>
    </w:p>
    <w:p>
      <w:pPr>
        <w:spacing w:after="120"/>
        <w:ind w:firstLine="709"/>
      </w:pPr>
      <w:r>
        <w:rPr>
          <w:sz w:val="24"/>
        </w:rPr>
        <w:t xml:space="preserve">(абзац введен Федеральным законом от 14.07.2022 N 324-ФЗ)</w:t>
      </w:r>
    </w:p>
    <w:p>
      <w:pPr>
        <w:spacing w:after="120"/>
        <w:ind w:firstLine="709"/>
      </w:pPr>
      <w:r>
        <w:rPr>
          <w:sz w:val="24"/>
        </w:rPr>
        <w:t xml:space="preserve">Суммы налога, предъявленные налогоплательщику, перечислившему суммы оплаты, частичной оплаты в счет предстоящей передачи имущественных прав, предусмотренных абзацем вторым пункта 1 , пунктами 2 - 4 и 6 статьи 155 настоящего Кодекса, вычету не подлежат.</w:t>
      </w:r>
    </w:p>
    <w:p>
      <w:pPr>
        <w:spacing w:after="120"/>
        <w:ind w:firstLine="709"/>
      </w:pPr>
      <w:r>
        <w:rPr>
          <w:sz w:val="24"/>
        </w:rPr>
        <w:t xml:space="preserve">(абзац введен Федеральным законом от 14.07.2022 N 324-ФЗ)</w:t>
      </w:r>
    </w:p>
    <w:p>
      <w:pPr>
        <w:spacing w:after="120"/>
        <w:ind w:firstLine="709"/>
      </w:pPr>
      <w:r>
        <w:rPr>
          <w:sz w:val="24"/>
        </w:rPr>
        <w:t xml:space="preserve">(п. 12 введен Федеральным законом от 26.11.2008 N 224-ФЗ)</w:t>
      </w:r>
    </w:p>
    <w:p>
      <w:pPr>
        <w:spacing w:after="120"/>
        <w:ind w:firstLine="709"/>
      </w:pPr>
      <w:r>
        <w:rPr>
          <w:sz w:val="24"/>
        </w:rPr>
        <w:t xml:space="preserve">13. При изменении стоимости отгруженных (приобретенных)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(приобретенных) товаров (выполненных работ, оказанных услуг), переданных имущественных прав, вычетам у продавца (покупателя, исполняющего обязанности налогового агента в соответствии с пунктом 8 статьи 161 настоящего Кодекса, налоговых агентов, указанных в пунктах 4 , 5 и 5.1 статьи 161 настоящего Кодекса) этих товаров (работ, услуг), имущественных прав подлежит разница между суммами налога, исчисленными исходя из стоимости отгруженных (приобретенных) товаров (выполненных работ, оказанных услуг), переданных имущественных прав до и после такого уменьшения.</w:t>
      </w:r>
    </w:p>
    <w:p>
      <w:pPr>
        <w:spacing w:after="120"/>
        <w:ind w:firstLine="709"/>
      </w:pPr>
      <w:r>
        <w:rPr>
          <w:sz w:val="24"/>
        </w:rPr>
        <w:t xml:space="preserve">(в ред. Федеральных законов от 27.11.2017 N 335-ФЗ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При изменении в сторону увеличения стоимости отгруженных товаров (выполненных работ, оказанных услуг), переданных имущественных прав, в том числе в случае увеличения цены (тарифа) и (или) увеличения количества (объема) отгруженных товаров (выполненных работ, оказанных услуг), переданных имущественных прав, разница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увеличения, подлежит вычету у покупателя этих товаров (работ, услуг), имущественных прав.</w:t>
      </w:r>
    </w:p>
    <w:p>
      <w:pPr>
        <w:spacing w:after="120"/>
        <w:ind w:firstLine="709"/>
      </w:pPr>
      <w:r>
        <w:rPr>
          <w:sz w:val="24"/>
        </w:rPr>
        <w:t xml:space="preserve">(п. 13 введен Федеральным законом от 19.07.2011 N 245-ФЗ)</w:t>
      </w:r>
    </w:p>
    <w:p>
      <w:pPr>
        <w:spacing w:after="120"/>
        <w:ind w:firstLine="709"/>
      </w:pPr>
      <w:r>
        <w:rPr>
          <w:sz w:val="24"/>
        </w:rPr>
        <w:t xml:space="preserve">14. Суммы налога, исчисленные налогоплательщиком при ввозе товаров по итогам налогового периода, в котором истек 180-дневный срок с даты выпуска этих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могут быть приняты к вычету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w:t>
      </w:r>
    </w:p>
    <w:p>
      <w:pPr>
        <w:spacing w:after="120"/>
        <w:ind w:firstLine="709"/>
      </w:pPr>
      <w:r>
        <w:rPr>
          <w:sz w:val="24"/>
        </w:rPr>
        <w:t xml:space="preserve">(п. 14 введен Федеральным законом от 30.03.2016 N 72-ФЗ)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171</dc:title>
  <dc:creator>АРБИТРАЖ! · arbi.ru</dc:creator>
  <cp:lastModifiedBy>АРБИТРАЖ!</cp:lastModifiedBy>
  <dcterms:created xsi:type="dcterms:W3CDTF">2026-10-22T20:20:40.637Z</dcterms:created>
</cp:coreProperties>
</file>