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172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172 НК РФ</w:t>
      </w:r>
    </w:p>
    <w:p>
      <w:pPr>
        <w:spacing w:after="120"/>
        <w:ind w:firstLine="709"/>
      </w:pPr>
      <w:r>
        <w:rPr>
          <w:sz w:val="24"/>
        </w:rPr>
        <w:t xml:space="preserve">- Можно ли принять к вычету НДС, если счет-фактура отсутствует по не зависящей от налогоплательщика причине</w:t>
      </w:r>
    </w:p>
    <w:p>
      <w:pPr>
        <w:spacing w:after="120"/>
        <w:ind w:firstLine="709"/>
      </w:pPr>
      <w:r>
        <w:rPr>
          <w:sz w:val="24"/>
        </w:rPr>
        <w:t xml:space="preserve">- Можно ли принять к вычету НДС по товарам, находящимся в пути (не оприходованным на склад)</w:t>
      </w:r>
    </w:p>
    <w:p>
      <w:pPr>
        <w:spacing w:after="120"/>
        <w:ind w:firstLine="709"/>
      </w:pPr>
      <w:r>
        <w:rPr>
          <w:sz w:val="24"/>
        </w:rPr>
        <w:t xml:space="preserve">- Может ли продавец принять к вычету НДС с аванса, если предоплату по расторгнутому договору зачли в счет аванса по новому договору</w:t>
      </w:r>
    </w:p>
    <w:p>
      <w:pPr>
        <w:spacing w:after="120"/>
        <w:ind w:firstLine="709"/>
      </w:pPr>
      <w:r>
        <w:rPr>
          <w:sz w:val="24"/>
        </w:rPr>
        <w:t xml:space="preserve">- Можно ли принять к вычету НДС, если имущество учтено на счете 08</w:t>
      </w:r>
    </w:p>
    <w:p>
      <w:pPr>
        <w:spacing w:after="120"/>
        <w:ind w:firstLine="709"/>
      </w:pPr>
      <w:r>
        <w:rPr>
          <w:sz w:val="24"/>
        </w:rPr>
        <w:t xml:space="preserve">- Все вопросы по ст. 172 НК РФ</w:t>
      </w:r>
    </w:p>
    <w:p>
      <w:pPr>
        <w:spacing w:after="120"/>
        <w:ind w:firstLine="709"/>
      </w:pPr>
      <w:r>
        <w:rPr>
          <w:sz w:val="24"/>
        </w:rPr>
        <w:t xml:space="preserve">1. Налоговые вычеты, предусмотренные статьей 171 настоящего Кодекса,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и иные территории, находящиеся под ее юрисдикцией, документов, подтверждающих исчисление сумм налога налоговыми агентами, либо на основании иных документов в случаях, предусмотренных пунктами 3 , 6 - 8 статьи 171 настоящего Кодекса.</w:t>
      </w:r>
    </w:p>
    <w:p>
      <w:pPr>
        <w:spacing w:after="120"/>
        <w:ind w:firstLine="709"/>
      </w:pPr>
      <w:r>
        <w:rPr>
          <w:sz w:val="24"/>
        </w:rPr>
        <w:t xml:space="preserve">(в ред. Федеральных законов от 29.12.2000 N 166-ФЗ , от 22.07.2005 N 119-ФЗ , от 27.11.2010 N 306-ФЗ , от 27.11.2017 N 335-ФЗ , от 14.07.2022 N 323-ФЗ , от 28.12.2022 N 565-ФЗ )</w:t>
      </w:r>
    </w:p>
    <w:p>
      <w:pPr>
        <w:spacing w:after="120"/>
        <w:ind w:firstLine="709"/>
      </w:pPr>
      <w:r>
        <w:rPr>
          <w:sz w:val="24"/>
        </w:rPr>
        <w:t xml:space="preserve">(см. текст в предыдущей редакции )</w:t>
      </w:r>
    </w:p>
    <w:p>
      <w:pPr>
        <w:spacing w:after="120"/>
        <w:ind w:firstLine="709"/>
      </w:pPr>
      <w:r>
        <w:rPr>
          <w:sz w:val="24"/>
        </w:rPr>
        <w:t xml:space="preserve">Вычетам подлежат, если иное не установлено настоящей статьей, только суммы налога, предъявленные налогоплательщику при приобретении товаров (работ, услуг), имущественных прав на территории Российской Федерации, либо фактически уплаченные ими при ввозе товаров на территорию Российской Федерации и иные территории, находящиеся под ее юрисдикцией, после принятия на учет указанных товаров (работ, услуг), имущественных прав с учетом особенностей, предусмотренных настоящей статьей и при наличии соответствующих первичных документов.</w:t>
      </w:r>
    </w:p>
    <w:p>
      <w:pPr>
        <w:spacing w:after="120"/>
        <w:ind w:firstLine="709"/>
      </w:pPr>
      <w:r>
        <w:rPr>
          <w:sz w:val="24"/>
        </w:rPr>
        <w:t xml:space="preserve">(в ред. Федеральных законов от 29.12.2000 N 166-ФЗ , от 22.07.2005 N 119-ФЗ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Вычеты сумм налога, предъявленных продавцами налогоплательщику при приобретении либо уплаченных при ввозе на территорию Российской Федерации и иные территории, находящиеся под ее юрисдикцией, основных средств, оборудования к установке, и (или) нематериальных активов, указанных в пунктах 2 и 4 статьи 171 настоящего Кодекса, производятся в полном объеме после принятия на учет данных основных средств, оборудования к установке, и (или) нематериальных активов. В случае создания налогоплательщиком нематериальных активов (собственными силами и (или) с привлечением третьих лиц) вычеты сумм налога, предъявленных налогоплательщику при приобретении товаров (работ, услуг), имущественных прав на территории Российской Федерации либо фактически уплаченных им при ввозе товаров на территорию Российской Федерации и иные территории, находящиеся под ее юрисдикцией, для создания таких нематериальных активов, в том числе сумм налога, предъявленных налогоплательщику по договорам на создание нематериальных активов, производятся после принятия на учет указанных товаров (работ, услуг), имущественных прав.</w:t>
      </w:r>
    </w:p>
    <w:p>
      <w:pPr>
        <w:spacing w:after="120"/>
        <w:ind w:firstLine="709"/>
      </w:pPr>
      <w:r>
        <w:rPr>
          <w:sz w:val="24"/>
        </w:rPr>
        <w:t xml:space="preserve">(в ред. Федеральных законов от 22.07.2005 N 119-ФЗ , от 28.02.2006 N 28-ФЗ , от 27.11.2010 N 306-ФЗ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При приобретении за иностранную валюту товаров (работ, услуг), имущественных прав иностранная валюта пересчитывается в рубли по курсу Центрального банка Российской Федерации на дату принятия на учет товаров (работ, услуг), имущественных прав.</w:t>
      </w:r>
    </w:p>
    <w:p>
      <w:pPr>
        <w:spacing w:after="120"/>
        <w:ind w:firstLine="709"/>
      </w:pPr>
      <w:r>
        <w:rPr>
          <w:sz w:val="24"/>
        </w:rPr>
        <w:t xml:space="preserve">(абзац введен Федеральным законом от 22.07.2005 N 119-ФЗ)</w:t>
      </w:r>
    </w:p>
    <w:p>
      <w:pPr>
        <w:spacing w:after="120"/>
        <w:ind w:firstLine="709"/>
      </w:pPr>
      <w:r>
        <w:rPr>
          <w:sz w:val="24"/>
        </w:rPr>
        <w:t xml:space="preserve">При приобретении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в условных денежных единицах, налоговые вычеты, произведенные в порядке, предусмотренном настоящей главой, при последующей оплате указанных товаров (работ, услуг), имущественных прав не корректируются. Разницы в сумме налога, возникающие у покупателя при последующей оплате, учитываются в составе внереализационных доходов в соответствии со статьей 250 настоящего Кодекса или в составе внереализационных расходов в соответствии со статьей 265 настоящего Кодекса.</w:t>
      </w:r>
    </w:p>
    <w:p>
      <w:pPr>
        <w:spacing w:after="120"/>
        <w:ind w:firstLine="709"/>
      </w:pPr>
      <w:r>
        <w:rPr>
          <w:sz w:val="24"/>
        </w:rPr>
        <w:t xml:space="preserve">(абзац введен Федеральным законом от 19.07.2011 N 245-ФЗ,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Налоговые вычеты, предусмотренные пунктом 2 статьи 171 настоящего Кодекса, могут быть заявлены в налоговых периодах в пределах трех лет после принятия на учет приобретенных налогоплательщиком на территории Российской Федерации товаров (работ, услуг), имущественных прав или товаров, ввезенных им на территорию Российской Федерации и иные территории, находящиеся под ее юрисдикцией.</w:t>
      </w:r>
    </w:p>
    <w:p>
      <w:pPr>
        <w:spacing w:after="120"/>
        <w:ind w:firstLine="709"/>
      </w:pPr>
      <w:r>
        <w:rPr>
          <w:sz w:val="24"/>
        </w:rPr>
        <w:t xml:space="preserve">При получении счета-фактуры покупателем от продавца товаров (работ, услуг), имущественных прав после завершения налогового периода , в котором эти товары (работы, услуги), имущественные права приняты на учет, но до установленного статьей 174 настоящего Кодекса срока представления налоговой декларации за указанный налоговый период покупатель вправе принять к вычету сумму налога в отношении таких товаров (работ, услуг), имущественных прав с того налогового периода, в котором указанные товары (работы, услуги), имущественные права были приняты на учет, с учетом особенностей, предусмотренных настоящей статьей.</w:t>
      </w:r>
    </w:p>
    <w:p>
      <w:pPr>
        <w:spacing w:after="120"/>
        <w:ind w:firstLine="709"/>
      </w:pPr>
      <w:r>
        <w:rPr>
          <w:sz w:val="24"/>
        </w:rPr>
        <w:t xml:space="preserve">(п. 1.1 введен Федеральным законом от 29.11.2014 N 382-ФЗ)</w:t>
      </w:r>
    </w:p>
    <w:p>
      <w:pPr>
        <w:spacing w:after="120"/>
        <w:ind w:firstLine="709"/>
      </w:pPr>
      <w:r>
        <w:rPr>
          <w:sz w:val="24"/>
        </w:rPr>
        <w:t xml:space="preserve">2. Утратил силу с 1 января 2009 года. - Федеральный закон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перечня , утв. Правительством РФ, см. ст. 3 ФЗ от 25.04.2026 N 104-ФЗ.</w:t>
      </w:r>
    </w:p>
    <w:p>
      <w:pPr>
        <w:spacing w:after="120"/>
        <w:ind w:firstLine="709"/>
      </w:pPr>
      <w:r>
        <w:rPr>
          <w:sz w:val="24"/>
        </w:rPr>
        <w:t xml:space="preserve">3. Вычеты сумм налога, предусмотренных пунктами 1 - 8 статьи 171 настоящего Кодекса, в отношении операций по реализации товаров (работ, услуг), указанных в пункте 1 статьи 164 настоящего Кодекса, производятся в порядке, установленном настоящей статьей, на момент определения налоговой базы, установленный статьей 167 настоящего Кодекса.</w:t>
      </w:r>
    </w:p>
    <w:p>
      <w:pPr>
        <w:spacing w:after="120"/>
        <w:ind w:firstLine="709"/>
      </w:pPr>
      <w:r>
        <w:rPr>
          <w:sz w:val="24"/>
        </w:rPr>
        <w:t xml:space="preserve">Вычеты сумм налога, указанных в пункте 10 статьи 171 настоящего Кодекса, производятся на дату, соответствующую моменту последующего исчисления налога по налоговой ставке 0 процентов в отношении операций по реализации товаров (работ, услуг), предусмотренных пунктом 1 статьи 164 настоящего Кодекса, при наличии на этот момент документов, предусмотренных статьей 165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Абз. 3 п. 3 ст. 172 (в ред. ФЗ от 24.06.2023 N 261-ФЗ) применяется в отношении работ (услуг), указанных в пп. 22 п. 1 ст. 164,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Положения настоящего пункта не распространяются на налогоплательщиков, отказавшихся от применения налоговой ставки, указанной в пункте 1 статьи 164 настоящего Кодекса, в порядке, установленном пунктом 7 статьи 164 настоящего Кодекса, а также на операции по реализации товаров, указанных в подпункте 1 (за исключением сырьевых товаров), подпунктах 1.2 , 6 и 6.3 пункта 1 статьи 164 настоящего Кодекса, и работ (услуг), указанных в подпункте 22 пункта 1 статьи 164 настоящего Кодекса.</w:t>
      </w:r>
    </w:p>
    <w:p>
      <w:pPr>
        <w:spacing w:after="120"/>
        <w:ind w:firstLine="709"/>
      </w:pPr>
      <w:r>
        <w:rPr>
          <w:sz w:val="24"/>
        </w:rPr>
        <w:t xml:space="preserve">(в ред. Федеральных законов от 27.11.2017 N 350-ФЗ , от 28.04.2023 N 173-ФЗ , от 24.06.2023 N 261-ФЗ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4. Вычеты сумм налога, указанных в абзацах первом и втором пункта 5 статьи 171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товаров (работ, услуг), но не позднее одного года с даты возврата или отказа.</w:t>
      </w:r>
    </w:p>
    <w:p>
      <w:pPr>
        <w:spacing w:after="120"/>
        <w:ind w:firstLine="709"/>
      </w:pPr>
      <w:r>
        <w:rPr>
          <w:sz w:val="24"/>
        </w:rPr>
        <w:t xml:space="preserve">Вычеты сумм налога, указанных в абзаце третьем пункта 5 статьи 171 настоящего Кодекса, производятся после выкупа налогоплательщиком цифровых прав, включающих одновременно цифровые финансовые активы и утилитарные цифровые права.</w:t>
      </w:r>
    </w:p>
    <w:p>
      <w:pPr>
        <w:spacing w:after="120"/>
        <w:ind w:firstLine="709"/>
      </w:pPr>
      <w:r>
        <w:rPr>
          <w:sz w:val="24"/>
        </w:rPr>
        <w:t xml:space="preserve">Вычеты сумм налога, указанных в абзаце четвертом пункта 5 статьи 171 настоящего Кодекса, производятся после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в качестве исполнения обязательств, права требования по которым являются утилитарным цифровым правом.</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5. Вычеты сумм налога, указанных в абзацах первом и втором пункта 6 статьи 171 настоящего Кодекса, производятся в порядке, установленном абзацами первым и вторым пункта 1 настоящей статьи.</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Вычеты сумм налога, указанных в абзаце третьем пункта 6 статьи 171 настоящего Кодекса, производятся на момент определения налоговой базы, установленный пунктом 10 статьи 167 настоящего Кодекса.</w:t>
      </w:r>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реорганизации организации вычет указанных в абзаце третьем пункта 6 статьи 171 настоящего Кодекса сумм налога, которые не были приняты реорганизованной (реорганизуемой) организацией к вычету до момента завершения реорганизации, производится правопреемником (правопреемниками) по мере уплаты в бюджет налога, исчисленного реорганизованной (реорганизуемой) организацией при выполнении строительно-монтажных работ для собственного потребления в соответствии со статьей 173 настоящего Кодекса.</w:t>
      </w:r>
    </w:p>
    <w:p>
      <w:pPr>
        <w:spacing w:after="120"/>
        <w:ind w:firstLine="709"/>
      </w:pPr>
      <w:r>
        <w:rPr>
          <w:sz w:val="24"/>
        </w:rPr>
        <w:t xml:space="preserve">(абзац введен Федеральным законом от 22.07.2005 N 118-ФЗ)</w:t>
      </w:r>
    </w:p>
    <w:p>
      <w:pPr>
        <w:spacing w:after="120"/>
        <w:ind w:firstLine="709"/>
      </w:pPr>
      <w:r>
        <w:rPr>
          <w:sz w:val="24"/>
        </w:rPr>
        <w:t xml:space="preserve">6. Вычеты сумм налога, указанных в пункте 8 статьи 171 настоящего Кодекса, производятся с даты отгрузки (передачи) соответствующих товаров (выполнения работ, оказания услуг), передачи имущественных прав в размере налога, исчисленного исходя из стоимости отгруженных (переданных) товаров (выполненных работ, оказанных услуг), переданных имущественных прав, в оплату которых подлежат зачету суммы ранее полученной оплаты, частичной оплаты согласно условиям договора (при наличии таких условий).</w:t>
      </w:r>
    </w:p>
    <w:p>
      <w:pPr>
        <w:spacing w:after="120"/>
        <w:ind w:firstLine="709"/>
      </w:pPr>
      <w:r>
        <w:rPr>
          <w:sz w:val="24"/>
        </w:rPr>
        <w:t xml:space="preserve">Вычеты сумм налога, исчисленных исходя из оплаты, частичной оплаты в счет предстоящей передачи имущественных прав, в том числе цифровых прав, включающих одновременно цифровые финансовые активы и утилитарные цифровые права, в случаях, предусмотренных абзацем вторым пункта 1 и пунктами 2 - 4 и 6 статьи 155 настоящего Кодекса, производятся с даты передачи имущественных прав, в том числе указанных цифровых прав, в размере налога, исчисленного в соответствии с абзацем девятым пункта 1 статьи 154 настоящего Кодекса.</w:t>
      </w:r>
    </w:p>
    <w:p>
      <w:pPr>
        <w:spacing w:after="120"/>
        <w:ind w:firstLine="709"/>
      </w:pPr>
      <w:r>
        <w:rPr>
          <w:sz w:val="24"/>
        </w:rPr>
        <w:t xml:space="preserve">(п. 6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7. При определении момента определения налоговой базы в порядке, предусмотренном пунктом 13 статьи 167 настоящего Кодекса, вычеты сумм налога осуществляются в момент определения налоговой базы.</w:t>
      </w:r>
    </w:p>
    <w:p>
      <w:pPr>
        <w:spacing w:after="120"/>
        <w:ind w:firstLine="709"/>
      </w:pPr>
      <w:r>
        <w:rPr>
          <w:sz w:val="24"/>
        </w:rPr>
        <w:t xml:space="preserve">(п. 7 введен Федеральным законом от 22.07.2005 N 119-ФЗ)</w:t>
      </w:r>
    </w:p>
    <w:p>
      <w:pPr>
        <w:spacing w:after="120"/>
        <w:ind w:firstLine="709"/>
      </w:pPr>
      <w:r>
        <w:rPr>
          <w:sz w:val="24"/>
        </w:rPr>
        <w:t xml:space="preserve">8. Вычеты сумм налога, указанных в пункте 11 статьи 171 настоящего Кодекса, производятся после принятия на учет имущества, в том числе основных средств и нематериальных активов, и имущественных прав, полученных в качестве оплаты вклада (взноса) в уставный (складочный) капитал (фонд), имущества, полученного в доверительное управление.</w:t>
      </w:r>
    </w:p>
    <w:p>
      <w:pPr>
        <w:spacing w:after="120"/>
        <w:ind w:firstLine="709"/>
      </w:pPr>
      <w:r>
        <w:rPr>
          <w:sz w:val="24"/>
        </w:rPr>
        <w:t xml:space="preserve">(п. 8 введен Федеральным законом от 22.07.2005 N 119-ФЗ;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9. Вычеты сумм налога, указанных в пункте 12 статьи 171 настоящего Кодекса, производятся на основании счетов-фактур, выставленных продавцами при получении оплаты, частичной оплаты в счет предстоящих поставок товаров (выполнения работ, оказания услуг), передачи имущественных прав, документов, подтверждающих фактическое перечисление сумм оплаты, частичной оплаты в счет предстоящих поставок товаров (выполнения работ, оказания услуг), передачи имущественных прав, при наличии договора, предусматривающего перечисление указанных сумм.</w:t>
      </w:r>
    </w:p>
    <w:p>
      <w:pPr>
        <w:spacing w:after="120"/>
        <w:ind w:firstLine="709"/>
      </w:pPr>
      <w:r>
        <w:rPr>
          <w:sz w:val="24"/>
        </w:rPr>
        <w:t xml:space="preserve">(п. 9 введен Федеральным законом от 26.11.2008 N 224-ФЗ)</w:t>
      </w:r>
    </w:p>
    <w:p>
      <w:pPr>
        <w:spacing w:after="120"/>
        <w:ind w:firstLine="709"/>
      </w:pPr>
      <w:r>
        <w:rPr>
          <w:sz w:val="24"/>
        </w:rPr>
        <w:t xml:space="preserve">10. Вычеты суммы разницы, указанной в пункте 13 статьи 171 настоящего Кодекса, производятся на основании корректировочных счетов-фактур, выставленных продавцами товаров (работ, услуг), имущественных прав в порядке, установленном пунктами 5.2 и 6 статьи 169 настоящего Кодекса, при наличии договора, соглашения, иного первичного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том числе из-за изменения цены (тарифа) и (или) изменения количества (объема) отгруженных товаров (выполненных работ, оказанных услуг), переданных имущественных прав, но не позднее трех лет с момента составления корректировочного счета-фактуры.</w:t>
      </w:r>
    </w:p>
    <w:p>
      <w:pPr>
        <w:spacing w:after="120"/>
        <w:ind w:firstLine="709"/>
      </w:pPr>
      <w:r>
        <w:rPr>
          <w:sz w:val="24"/>
        </w:rPr>
        <w:t xml:space="preserve">(п. 10 введен Федеральным законом от 19.07.2011 N 245-ФЗ)</w:t>
      </w:r>
    </w:p>
    <w:p>
      <w:pPr>
        <w:spacing w:after="120"/>
        <w:ind w:firstLine="709"/>
      </w:pPr>
      <w:r>
        <w:rPr>
          <w:sz w:val="24"/>
        </w:rPr>
        <w:t xml:space="preserve">11. Вычеты сумм налога, указанных в пункте 4.1 статьи 171 настоящего Кодекса, производятся на основании документов и сведений , указанных в пункте 8.1 статьи 169.1 настоящего Кодекса.</w:t>
      </w:r>
    </w:p>
    <w:p>
      <w:pPr>
        <w:spacing w:after="120"/>
        <w:ind w:firstLine="709"/>
      </w:pPr>
      <w:r>
        <w:rPr>
          <w:sz w:val="24"/>
        </w:rPr>
        <w:t xml:space="preserve">(в ред. Федерального закона от 20.07.2020 N 220-ФЗ)</w:t>
      </w:r>
    </w:p>
    <w:p>
      <w:pPr>
        <w:spacing w:after="120"/>
        <w:ind w:firstLine="709"/>
      </w:pPr>
      <w:r>
        <w:rPr>
          <w:sz w:val="24"/>
        </w:rPr>
        <w:t xml:space="preserve">(см. текст в предыдущей редакции )</w:t>
      </w:r>
    </w:p>
    <w:p>
      <w:pPr>
        <w:spacing w:after="120"/>
        <w:ind w:firstLine="709"/>
      </w:pPr>
      <w:r>
        <w:rPr>
          <w:sz w:val="24"/>
        </w:rPr>
        <w:t xml:space="preserve">При полном или частичном неподтверждении таможенным органом Российской Федерации факта вывоза товаров физическим лицом - гражданином иностранного государства, указанным в пункте 1 статьи 169.1 настоящего Кодекса,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вычеты сумм налога производятся только в отношении товаров, фактический вывоз которых подтвержден таможенным органом Российской Федерации.</w:t>
      </w:r>
    </w:p>
    <w:p>
      <w:pPr>
        <w:spacing w:after="120"/>
        <w:ind w:firstLine="709"/>
      </w:pPr>
      <w:r>
        <w:rPr>
          <w:sz w:val="24"/>
        </w:rPr>
        <w:t xml:space="preserve">Вычеты сумм налога производятся в пределах одного года с даты компенсации суммы налога физическому лицу - гражданину иностранного государства, указанному в пункте 1 статьи 169.1 настоящего Кодекса.</w:t>
      </w:r>
    </w:p>
    <w:p>
      <w:pPr>
        <w:spacing w:after="120"/>
        <w:ind w:firstLine="709"/>
      </w:pPr>
      <w:r>
        <w:rPr>
          <w:sz w:val="24"/>
        </w:rPr>
        <w:t xml:space="preserve">Ошибки в документах (чеках) для компенсации суммы налога, не препятствующие налоговым органам при проведении налоговой проверки идентифицировать налогоплательщика - организацию розничной торговли, иностранное государство, уполномоченным органом которого выдан паспорт физическому лицу - гражданину иностранного государства, указанному в пункте 1 статьи 169.1 настоящего Кодекса, наименование реализованных товаров, а также сумму налога, исчисленную организацией розничной торговли по реализованным товарам, не являются основанием для отказа в принятии к вычету суммы налога.</w:t>
      </w:r>
    </w:p>
    <w:p>
      <w:pPr>
        <w:spacing w:after="120"/>
        <w:ind w:firstLine="709"/>
      </w:pPr>
      <w:r>
        <w:rPr>
          <w:sz w:val="24"/>
        </w:rPr>
        <w:t xml:space="preserve">(п. 11 введен Федеральным законом от 27.11.2017 N 341-ФЗ)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172</dc:title>
  <dc:creator>АРБИТРАЖ! · arbi.ru</dc:creator>
  <cp:lastModifiedBy>АРБИТРАЖ!</cp:lastModifiedBy>
  <dcterms:created xsi:type="dcterms:W3CDTF">2026-10-22T14:07:33.164Z</dcterms:created>
</cp:coreProperties>
</file>