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184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22. Акцизы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24.07.2002 N 110-ФЗ (ред. 31.12.2002))</w:t>
      </w:r>
    </w:p>
    <w:p>
      <w:pPr>
        <w:spacing w:after="120"/>
        <w:ind w:firstLine="709"/>
      </w:pPr>
      <w:r>
        <w:rPr>
          <w:sz w:val="24"/>
        </w:rPr>
        <w:t xml:space="preserve">(см. текст в предыдущей редакции )</w:t>
      </w:r>
    </w:p>
    <w:p>
      <w:pPr>
        <w:spacing w:after="120"/>
        <w:ind w:firstLine="709"/>
      </w:pPr>
      <w:r>
        <w:rPr>
          <w:sz w:val="24"/>
        </w:rPr>
        <w:t xml:space="preserve">1. Утратил силу с 1 января 2018 года. - Федеральный закон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1.1. Требования к указанной в настоящей статье банковской гарантии и порядок ее представления гарантом устанавливаются статьей 74.1 настоящего Кодекса и применяются с учетом особенностей, предусмотренных настоящей статьей.</w:t>
      </w:r>
    </w:p>
    <w:p>
      <w:pPr>
        <w:spacing w:after="120"/>
        <w:ind w:firstLine="709"/>
      </w:pPr>
      <w:r>
        <w:rPr>
          <w:sz w:val="24"/>
        </w:rPr>
        <w:t xml:space="preserve">(п. 1.1 введен Федеральным законом от 31.07.2023 N 389-ФЗ)</w:t>
      </w:r>
    </w:p>
    <w:p>
      <w:pPr>
        <w:spacing w:after="120"/>
        <w:ind w:firstLine="709"/>
      </w:pPr>
      <w:r>
        <w:rPr>
          <w:sz w:val="24"/>
        </w:rPr>
        <w:t xml:space="preserve">КонсультантПлюс: примечание.</w:t>
      </w:r>
    </w:p>
    <w:p>
      <w:pPr>
        <w:spacing w:after="120"/>
        <w:ind w:firstLine="709"/>
      </w:pPr>
      <w:r>
        <w:rPr>
          <w:sz w:val="24"/>
        </w:rPr>
        <w:t xml:space="preserve">За налоговые периоды 2025 г. без представления банковской гарантии или договора поручительства от уплаты акциза при совершении операций с никотиновым сырьем налогоплательщики освобождаются также в случае, предусмотренном ФЗ от 12.07.2024 N 176-ФЗ .</w:t>
      </w:r>
    </w:p>
    <w:p>
      <w:pPr>
        <w:spacing w:after="120"/>
        <w:ind w:firstLine="709"/>
      </w:pPr>
      <w:r>
        <w:rPr>
          <w:sz w:val="24"/>
        </w:rPr>
        <w:t xml:space="preserve">2. Налогоплательщик освобождается от уплаты акциза при совершении операций, предусмотренных подпунктами 4 , 4.1 , 4.2 пункта 1 статьи 183 настоящего Кодекса, при представлении банковской гарантии в налоговый орган либо без представления банковской гарантии в случаях, предусмотренных пунктами 2.1 , 2.2 и 2.3 настоящей статьи. Банковская гарантия представляется в налоговый орган не позднее 25-го числа месяца, в котором у налогоплательщика в соответствии со статьей 204 настоящего Кодекса возникает обязанность представления в налоговый орган налоговой декларации по акцизам за налоговый период, на который приходится дата совершения указанных операций, определяемая в соответствии со статьей 195 настоящего Кодекса. Банковская гарантия, представленная в налоговый орган позднее указанного срока, не принимается налоговым органом в целях настоящей статьи.</w:t>
      </w:r>
    </w:p>
    <w:p>
      <w:pPr>
        <w:spacing w:after="120"/>
        <w:ind w:firstLine="709"/>
      </w:pPr>
      <w:r>
        <w:rPr>
          <w:sz w:val="24"/>
        </w:rPr>
        <w:t xml:space="preserve">(в ред. Федеральных законов от 08.06.2015 N 150-ФЗ , от 30.11.2016 N 401-ФЗ , от 27.11.2017 N 353-ФЗ , от 29.12.2020 N 470-ФЗ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Банковская гарантия должна быть предоставлена гарантом. К банковской гарантии применяются требования, установленные статьей 74.1 настоящего Кодекса, с учетом следующих особенностей:</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банковская гарантия должна предусматривать обязанность гаранта уплатить акциз в случае непредставления налогоплательщиком документов в порядке и сроки, которые установлены пунктами 7 , 7.2 статьи 198 настоящего Кодекса, и неуплаты налогоплательщиком соответствующей суммы акциза;</w:t>
      </w:r>
    </w:p>
    <w:p>
      <w:pPr>
        <w:spacing w:after="120"/>
        <w:ind w:firstLine="709"/>
      </w:pPr>
      <w:r>
        <w:rPr>
          <w:sz w:val="24"/>
        </w:rPr>
        <w:t xml:space="preserve">(в ред. Федеральных законов от 27.11.2017 N 353-ФЗ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 которую выдана банковская гарантия,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операциям, указанным в подпунктах 4 , 4.1 , 4.2 пункта 1 статьи 183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срок действия банковской гарантии, предоставляемой в целях освобождения от уплаты акциза при совершении операций, предусмотренных подпунктами 4 , 4.1 , 4.2 пункта 1 статьи 183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банковской гарантией.</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обязан уведомить в соответствии со статьей 74.1 настоящего Кодекса гаранта, выдавшего банковскую гарантию в целях освобождения от уплаты акциза при совершении операций, указанных в подпунктах 4 , 4.1 , 4.2 пункта 1 статьи 183 настоящего Кодекса, об освобождении от обязательств по этой гарантии в случаях:</w:t>
      </w:r>
    </w:p>
    <w:p>
      <w:pPr>
        <w:spacing w:after="120"/>
        <w:ind w:firstLine="709"/>
      </w:pPr>
      <w:r>
        <w:rPr>
          <w:sz w:val="24"/>
        </w:rPr>
        <w:t xml:space="preserve">(в ред. Федеральных законов от 27.11.2017 N 353-ФЗ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представления налогоплательщиком документов, предусмотренных пунктами 7 , 7.2 статьи 198 настоящего Кодекса, в установленный срок - не позднее третьего дня, следующего за днем завершения проверки, подтвердившей полноту представления и достоверность указанных документов;</w:t>
      </w:r>
    </w:p>
    <w:p>
      <w:pPr>
        <w:spacing w:after="120"/>
        <w:ind w:firstLine="709"/>
      </w:pPr>
      <w:r>
        <w:rPr>
          <w:sz w:val="24"/>
        </w:rPr>
        <w:t xml:space="preserve">(в ред. Федеральных законов от 27.11.2017 N 353-ФЗ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уплаты налогоплательщиком суммы акциза - не позднее третьего дня после исполнения обязанности по уплате указанной суммы.</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девятый - шестнадцатый утратили силу. - Федеральный закон от 05.04.2016 N 101-ФЗ.</w:t>
      </w:r>
    </w:p>
    <w:p>
      <w:pPr>
        <w:spacing w:after="120"/>
        <w:ind w:firstLine="709"/>
      </w:pPr>
      <w:r>
        <w:rPr>
          <w:sz w:val="24"/>
        </w:rPr>
        <w:t xml:space="preserve">(см. текст в предыдущей редакции )</w:t>
      </w:r>
    </w:p>
    <w:p>
      <w:pPr>
        <w:spacing w:after="120"/>
        <w:ind w:firstLine="709"/>
      </w:pPr>
      <w:r>
        <w:rPr>
          <w:sz w:val="24"/>
        </w:rPr>
        <w:t xml:space="preserve">(п. 2 в ред. Федерального закона от 30.09.2013 N 269-ФЗ)</w:t>
      </w:r>
    </w:p>
    <w:p>
      <w:pPr>
        <w:spacing w:after="120"/>
        <w:ind w:firstLine="709"/>
      </w:pPr>
      <w:r>
        <w:rPr>
          <w:sz w:val="24"/>
        </w:rPr>
        <w:t xml:space="preserve">(см. текст в предыдущей редакции )</w:t>
      </w:r>
    </w:p>
    <w:p>
      <w:pPr>
        <w:spacing w:after="120"/>
        <w:ind w:firstLine="709"/>
      </w:pPr>
      <w:r>
        <w:rPr>
          <w:sz w:val="24"/>
        </w:rPr>
        <w:t xml:space="preserve">2.1. Право на освобождение от уплаты акциза при совершении операций, предусмотренных подпунктами 4 , 4.1 , 4.2 пункта 1 статьи 183 настоящего Кодекса, без представления банковской гарантии имеют налогоплательщики - организации,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если со дня создания соответствующей организации до дня подачи налоговой декларации по акцизам прошло не менее трех лет.</w:t>
      </w:r>
    </w:p>
    <w:p>
      <w:pPr>
        <w:spacing w:after="120"/>
        <w:ind w:firstLine="709"/>
      </w:pPr>
      <w:r>
        <w:rPr>
          <w:sz w:val="24"/>
        </w:rPr>
        <w:t xml:space="preserve">(в ред. Федеральных законов от 27.11.2017 N 353-ФЗ , от 03.08.2018 N 302-ФЗ )</w:t>
      </w:r>
    </w:p>
    <w:p>
      <w:pPr>
        <w:spacing w:after="120"/>
        <w:ind w:firstLine="709"/>
      </w:pPr>
      <w:r>
        <w:rPr>
          <w:sz w:val="24"/>
        </w:rPr>
        <w:t xml:space="preserve">(см. текст в предыдущей редакции )</w:t>
      </w:r>
    </w:p>
    <w:p>
      <w:pPr>
        <w:spacing w:after="120"/>
        <w:ind w:firstLine="709"/>
      </w:pPr>
      <w:r>
        <w:rPr>
          <w:sz w:val="24"/>
        </w:rPr>
        <w:t xml:space="preserve">Банковская гарантия не представляется в отношении налогоплательщиков - организаций, которые осуществляют производство подакцизных товаров на основании договора переработки давальческого сырья (материалов), в случае, если у собственника сырья (материалов)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предшествующих налоговому периоду, на который приходится дата совершения освобождаемых от налогообложения акцизами операций,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 В отношении таких налогоплательщиков не представляется банковская гарантия при условии представления в налоговый орган документа, выданного собственнику сырья (материалов) налоговым органом и подтверждающего уплату собственником сырья (материалов) налогов в сумме не менее 2 миллиардов рублей за указанный период.</w:t>
      </w:r>
    </w:p>
    <w:p>
      <w:pPr>
        <w:spacing w:after="120"/>
        <w:ind w:firstLine="709"/>
      </w:pPr>
      <w:r>
        <w:rPr>
          <w:sz w:val="24"/>
        </w:rPr>
        <w:t xml:space="preserve">(в ред. Федеральных законов от 03.08.2018 N 302-ФЗ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Освобождение от уплаты акцизов без представления банковской гарантии предоставляется только в части количества подакцизных товаров, принадлежащих собственникам сырья (материалов), отвечающим указанному в настоящем абзаце критерию по сумме уплаченных налогов.</w:t>
      </w:r>
    </w:p>
    <w:p>
      <w:pPr>
        <w:spacing w:after="120"/>
        <w:ind w:firstLine="709"/>
      </w:pPr>
      <w:r>
        <w:rPr>
          <w:sz w:val="24"/>
        </w:rPr>
        <w:t xml:space="preserve">(п. 2.1 введен Федеральным законом от 08.06.2015 N 150-ФЗ)</w:t>
      </w:r>
    </w:p>
    <w:p>
      <w:pPr>
        <w:spacing w:after="120"/>
        <w:ind w:firstLine="709"/>
      </w:pPr>
      <w:r>
        <w:rPr>
          <w:sz w:val="24"/>
        </w:rPr>
        <w:t xml:space="preserve">2.2. Право на освобождение от уплаты акциза при совершении операций, предусмотренных подпунктами 4 , 4.1 , 4.2 пункта 1 статьи 183 настоящего Кодекса, имеют налогоплательщики - организации, обязанность которых по уплате акциза обеспечена поручительством.</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Договор поручительства должен соответствовать следующим требованиям:</w:t>
      </w:r>
    </w:p>
    <w:p>
      <w:pPr>
        <w:spacing w:after="120"/>
        <w:ind w:firstLine="709"/>
      </w:pPr>
      <w:r>
        <w:rPr>
          <w:sz w:val="24"/>
        </w:rPr>
        <w:t xml:space="preserve">договор поручительства должен быть оформлен в соответствии со статьей 74 настоящего Кодекса и должен предусматривать обязанность поручителя уплатить акциз в случае непредставления налогоплательщиком документов в порядке и сроки, которые установлены пунктами 7 , 7.2 статьи 198 настоящего Кодекса, и неуплаты налогоплательщиком соответствующей суммы акциза;</w:t>
      </w:r>
    </w:p>
    <w:p>
      <w:pPr>
        <w:spacing w:after="120"/>
        <w:ind w:firstLine="709"/>
      </w:pPr>
      <w:r>
        <w:rPr>
          <w:sz w:val="24"/>
        </w:rPr>
        <w:t xml:space="preserve">(в ред. Федеральных законов от 27.11.2017 N 353-ФЗ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 которую заключен договор поручительства, должна обеспечивать исполнение обязательства по уплате в бюджет в полном объеме суммы акциза, исчисленной в соответствии с пунктом 1 статьи 202 настоящего Кодекса по операциям, указанным в подпунктах 4 , 4.1 , 4.2 пункта 1 статьи 183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срок действия договора поручительства, предоставляемого в целях освобождения от уплаты акциза при совершении операций, предусмотренных подпунктами 4 , 4.1 , 4.2 пункта 1 статьи 183 настоящего Кодекса, должен составлять не менее 10 месяцев со дня истечения установленного срока исполнения налогоплательщиком обязанности по уплате акциза, обеспеченной поручительством, и должен быть не более одного года со дня заключения договора поручительства.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Поручитель должен соответствовать следующим требованиям:</w:t>
      </w:r>
    </w:p>
    <w:p>
      <w:pPr>
        <w:spacing w:after="120"/>
        <w:ind w:firstLine="709"/>
      </w:pPr>
      <w:r>
        <w:rPr>
          <w:sz w:val="24"/>
        </w:rPr>
        <w:t xml:space="preserve">являться российской организацией;</w:t>
      </w:r>
    </w:p>
    <w:p>
      <w:pPr>
        <w:spacing w:after="120"/>
        <w:ind w:firstLine="709"/>
      </w:pPr>
      <w:r>
        <w:rPr>
          <w:sz w:val="24"/>
        </w:rPr>
        <w:t xml:space="preserve">совокупная сумма налога на добавленную стоимость, акцизов, налога на прибыль организаций и налога на добычу полезных ископаемых, уплаченная поручителем в течение трех календарных лет, предшествующих году, в котором представлено заявление о заключении договора поручительства,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2 миллиардов рублей;</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сумма обязательств поручителя по действующим договорам поручительства (включая договор поручительства в отношении налогоплательщика), заключенным в соответствии с настоящим Кодексом, на дату представления заявления о заключении договора поручительства, предусмотренного настоящим пунктом, не превышает 50 процентов стоимости чистых активов поручителя, определенной по состоянию на 31 декабря календарного года, предшествующего году, в котором представлено заявление о заключении договора поручительства;</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поручитель на дату представления заявления о заключении договора поручительства, предусмотренного настоящим пунктом, не находится в процессе реорганизации или ликвидации;</w:t>
      </w:r>
    </w:p>
    <w:p>
      <w:pPr>
        <w:spacing w:after="120"/>
        <w:ind w:firstLine="709"/>
      </w:pPr>
      <w:r>
        <w:rPr>
          <w:sz w:val="24"/>
        </w:rPr>
        <w:t xml:space="preserve">в отношении поручителя на дату представления заявления о заключении договора поручительства, предусмотренного настоящим пунктом,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pPr>
        <w:spacing w:after="120"/>
        <w:ind w:firstLine="709"/>
      </w:pPr>
      <w:r>
        <w:rPr>
          <w:sz w:val="24"/>
        </w:rPr>
        <w:t xml:space="preserve">поручитель на дату представления заявления о заключении договора поручительства, предусмотренного настоящим пунктом, не имеет задолженности по уплате налогов, сборов, страховых взносов, пеней и штрафов.</w:t>
      </w:r>
    </w:p>
    <w:p>
      <w:pPr>
        <w:spacing w:after="120"/>
        <w:ind w:firstLine="709"/>
      </w:pPr>
      <w:r>
        <w:rPr>
          <w:sz w:val="24"/>
        </w:rPr>
        <w:t xml:space="preserve">(в ред. Федерального закона от 03.08.2018 N 302-ФЗ)</w:t>
      </w:r>
    </w:p>
    <w:p>
      <w:pPr>
        <w:spacing w:after="120"/>
        <w:ind w:firstLine="709"/>
      </w:pPr>
      <w:r>
        <w:rPr>
          <w:sz w:val="24"/>
        </w:rPr>
        <w:t xml:space="preserve">(см. текст в предыдущей редакции )</w:t>
      </w:r>
    </w:p>
    <w:p>
      <w:pPr>
        <w:spacing w:after="120"/>
        <w:ind w:firstLine="709"/>
      </w:pPr>
      <w:r>
        <w:rPr>
          <w:sz w:val="24"/>
        </w:rPr>
        <w:t xml:space="preserve">(п. 2.2 введен Федеральным законом от 30.11.2016 N 401-ФЗ)</w:t>
      </w:r>
    </w:p>
    <w:p>
      <w:pPr>
        <w:spacing w:after="120"/>
        <w:ind w:firstLine="709"/>
      </w:pPr>
      <w:r>
        <w:rPr>
          <w:sz w:val="24"/>
        </w:rPr>
        <w:t xml:space="preserve">2.3. Право на освобождение от уплаты акциза при совершении операций, предусмотренных подпунктами 4 , 4.1 , 4.2 пункта 1 статьи 183 настоящего Кодекса, без представления банковской гарантии имеют налогоплательщики, в отношении которых проводится налоговый мониторинг на дату представления налоговой декларации или уточненной налоговой декларации за налоговый период года, за который проводится или проведен налоговый мониторинг.</w:t>
      </w:r>
    </w:p>
    <w:p>
      <w:pPr>
        <w:spacing w:after="120"/>
        <w:ind w:firstLine="709"/>
      </w:pPr>
      <w:r>
        <w:rPr>
          <w:sz w:val="24"/>
        </w:rPr>
        <w:t xml:space="preserve">(п. 2.3 введен Федеральным законом от 29.12.2020 N 470-ФЗ)</w:t>
      </w:r>
    </w:p>
    <w:p>
      <w:pPr>
        <w:spacing w:after="120"/>
        <w:ind w:firstLine="709"/>
      </w:pPr>
      <w:r>
        <w:rPr>
          <w:sz w:val="24"/>
        </w:rPr>
        <w:t xml:space="preserve">3. При уплате акциза вследствие отсутствия банковской гарантии или договора поручительства уплаченные суммы акциза подлежат возмещению в порядке, установленном статьей 203 настоящего Кодекса (при проведении налогового мониторинга подлежат возмещению в порядке, установленном статьями 203 и 203.1 настоящего Кодекса), после представления налогоплательщиком в налоговые органы документов, подтверждающих фактический вывоз подакцизных товаров за пределы территории Российской Федерации в соответствии с таможенной процедурой экспорта или реэкспорта.</w:t>
      </w:r>
    </w:p>
    <w:p>
      <w:pPr>
        <w:spacing w:after="120"/>
        <w:ind w:firstLine="709"/>
      </w:pPr>
      <w:r>
        <w:rPr>
          <w:sz w:val="24"/>
        </w:rPr>
        <w:t xml:space="preserve">(в ред. Федеральных законов от 27.11.2017 N 353-ФЗ , от 29.12.2020 N 470-ФЗ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Сведения об объемах подакцизных товаров, вывезенных за пределы территории Российской Федерации в соответствии с таможенной процедурой экспорта, и о соответствующих суммах акциза подлежат отражению налогоплательщиком в налоговой декларации по акцизам, представляемой за налоговый период, на который приходится дата реализации (передачи) указанных товаров, определяемая в соответствии со статьей 195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В налоговой декларации по акцизам за налоговый период, в котором налогоплательщиком представлены в налоговый орган документы, предусмотренные пунктами 7 и 7.2 статьи 198 настоящего Кодекса, отражаются следующие сведения о вывезенных за пределы территории Российской Федерации в соответствии с таможенной процедурой экспорта или реэкспорта подакцизных товарах, по которым ранее на основании банковской гарантии и (или) договора поручительства было предоставлено освобождение от уплаты акциза: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объем (количество)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 в порядке, установленном пунктами 7 и 7.2 статьи 198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сумма акциза, от уплаты которой налогоплательщик был освобожден на основании представленной банковской гарантии или договора поручительства, приходящаяся на объем (количество) реализованных подакцизных товаров, фактический вывоз которых за пределы территории Российской Федерации в соответствии с таможенной процедурой экспорта документально подтвержден;</w:t>
      </w:r>
    </w:p>
    <w:p>
      <w:pPr>
        <w:spacing w:after="120"/>
        <w:ind w:firstLine="709"/>
      </w:pPr>
      <w:r>
        <w:rPr>
          <w:sz w:val="24"/>
        </w:rPr>
        <w:t xml:space="preserve">суммы акциза, подлежащие налоговым вычетам в соответствии со статьей 200 настоящего Кодекса;</w:t>
      </w:r>
    </w:p>
    <w:p>
      <w:pPr>
        <w:spacing w:after="120"/>
        <w:ind w:firstLine="709"/>
      </w:pPr>
      <w:r>
        <w:rPr>
          <w:sz w:val="24"/>
        </w:rPr>
        <w:t xml:space="preserve">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пунктом 2 статьи 195 настоящего Кодекса;</w:t>
      </w:r>
    </w:p>
    <w:p>
      <w:pPr>
        <w:spacing w:after="120"/>
        <w:ind w:firstLine="709"/>
      </w:pPr>
      <w:r>
        <w:rPr>
          <w:sz w:val="24"/>
        </w:rPr>
        <w:t xml:space="preserve">сумма акциза, от уплаты которой налогоплательщик ранее был освобожден на основании представленной банковской гарантии или договора поручительства, исчисленная за налоговый период, на который приходится дата реализации (передачи) подакцизных товаров, вывезенных за пределы территории Российской Федерации в соответствии с таможенной процедурой экспорта, определяемая в соответствии с пунктом 2 статьи 195 настоящего Кодекса;</w:t>
      </w:r>
    </w:p>
    <w:p>
      <w:pPr>
        <w:spacing w:after="120"/>
        <w:ind w:firstLine="709"/>
      </w:pPr>
      <w:r>
        <w:rPr>
          <w:sz w:val="24"/>
        </w:rPr>
        <w:t xml:space="preserve">(в ред. Федерального закона от 27.11.2017 N 353-ФЗ)</w:t>
      </w:r>
    </w:p>
    <w:p>
      <w:pPr>
        <w:spacing w:after="120"/>
        <w:ind w:firstLine="709"/>
      </w:pPr>
      <w:r>
        <w:rPr>
          <w:sz w:val="24"/>
        </w:rPr>
        <w:t xml:space="preserve">(см. текст в предыдущей редакции )</w:t>
      </w:r>
    </w:p>
    <w:p>
      <w:pPr>
        <w:spacing w:after="120"/>
        <w:ind w:firstLine="709"/>
      </w:pPr>
      <w:r>
        <w:rPr>
          <w:sz w:val="24"/>
        </w:rPr>
        <w:t xml:space="preserve">номер и дата контракта на поставку подакцизных товаров иностранному покупателю.</w:t>
      </w:r>
    </w:p>
    <w:p>
      <w:pPr>
        <w:spacing w:after="120"/>
        <w:ind w:firstLine="709"/>
      </w:pPr>
      <w:r>
        <w:rPr>
          <w:sz w:val="24"/>
        </w:rPr>
        <w:t xml:space="preserve">(п. 3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4 - 7. Утратили силу с 1 июля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8.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9. Налогоплательщик освобождается от уплаты акцизов при совершении операций, предусмотренных подпунктом 24 пункта 1 статьи 183 настоящего Кодекса, при представлении в налоговый орган одновременно с налоговой декларацией следующих документов (их копий):</w:t>
      </w:r>
    </w:p>
    <w:p>
      <w:pPr>
        <w:spacing w:after="120"/>
        <w:ind w:firstLine="709"/>
      </w:pPr>
      <w:r>
        <w:rPr>
          <w:sz w:val="24"/>
        </w:rPr>
        <w:t xml:space="preserve">копия уведомления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морского и речного транспорта, о включении налогоплательщика в реестр поставщиков бункерного топлива, или копия действующего на дату представления в налоговый орган технического паспорта нефтебазы и копия лицензии на осуществление погрузочно-разгрузочной деятельности (применительно к опасным грузам на железнодорожном транспорте, внутреннем водном транспорте, в морских портах), или копия договора, на основании которого используются объекты, посредством которых осуществляется бункеровка (заправка) водных судов, заключенного налогоплательщиком с российской организацией, включенной в реестр поставщиков бункерного топлива;</w:t>
      </w:r>
    </w:p>
    <w:p>
      <w:pPr>
        <w:spacing w:after="120"/>
        <w:ind w:firstLine="709"/>
      </w:pPr>
      <w:r>
        <w:rPr>
          <w:sz w:val="24"/>
        </w:rPr>
        <w:t xml:space="preserve">копия договора поручения, договора комиссии либо агентского договора налогоплательщика с поверенным, комиссионером или агентом, предусматривающих оказание налогоплательщику услуг по осуществлению указанной в пункте 4 статьи 183 настоящего Кодекса реализации средних дистиллятов (при реализации средних дистиллятов через поверенного, комиссионера или агента по договору поручения, договору комиссии либо агентскому договору);</w:t>
      </w:r>
    </w:p>
    <w:p>
      <w:pPr>
        <w:spacing w:after="120"/>
        <w:ind w:firstLine="709"/>
      </w:pPr>
      <w:r>
        <w:rPr>
          <w:sz w:val="24"/>
        </w:rPr>
        <w:t xml:space="preserve">копия контракта налогоплательщика с иностранным юридическим лицом на поставку топлива, относящегося в целях настоящей главы к средним дистиллятам (или, если этот контракт содержит сведения, составляющие государственную тайну, выписки из него, содержащей информацию, необходимую для проведения налогового контроля);</w:t>
      </w:r>
    </w:p>
    <w:p>
      <w:pPr>
        <w:spacing w:after="120"/>
        <w:ind w:firstLine="709"/>
      </w:pPr>
      <w:r>
        <w:rPr>
          <w:sz w:val="24"/>
        </w:rPr>
        <w:t xml:space="preserve">копии документов, подтверждающих факт реализации топлива, относящегося в целях настоящей главы к средним дистиллятам, иностранной организации в соответствии с указанным в абзаце четвертом настоящего пункта контрактом (первичных документов, оформленных на имя указанной в этом контракте иностранной организации);</w:t>
      </w:r>
    </w:p>
    <w:p>
      <w:pPr>
        <w:spacing w:after="120"/>
        <w:ind w:firstLine="709"/>
      </w:pPr>
      <w:r>
        <w:rPr>
          <w:sz w:val="24"/>
        </w:rPr>
        <w:t xml:space="preserve">копии документов, подтверждающих вывоз за пределы территории Российской Федерации реализованного налогоплательщиком топлива, относящегося в целях настоящей главы к средним дистиллятам, в качестве припасов на водных судах в соответствии с правом Евразийского экономического союза (копии транспортных, товаросопроводительных или иных документов, содержащих в том числе сведения о количестве припасов, подтверждающих вывоз таких припасов за пределы территории Российской Федерации водными судами).</w:t>
      </w:r>
    </w:p>
    <w:p>
      <w:pPr>
        <w:spacing w:after="120"/>
        <w:ind w:firstLine="709"/>
      </w:pPr>
      <w:r>
        <w:rPr>
          <w:sz w:val="24"/>
        </w:rPr>
        <w:t xml:space="preserve">Документы, предусмотренные настоящим пунктом, представляются в налоговый орган в течение 180 календарных дней начиная с 25-го числа месяца, следующего за месяцем отгрузки топлива, относящегося в целях настоящей главы к средним дистиллятам.</w:t>
      </w:r>
    </w:p>
    <w:p>
      <w:pPr>
        <w:spacing w:after="120"/>
        <w:ind w:firstLine="709"/>
      </w:pPr>
      <w:r>
        <w:rPr>
          <w:sz w:val="24"/>
        </w:rPr>
        <w:t xml:space="preserve">При непредставлении документов, предусмотренных настоящим пунктом, в установленный срок суммы акциза подлежат уплате в бюджет за налоговый период, на который приходится дата отгрузки топлива, относящегося в целях настоящей главы к средним дистиллятам.</w:t>
      </w:r>
    </w:p>
    <w:p>
      <w:pPr>
        <w:spacing w:after="120"/>
        <w:ind w:firstLine="709"/>
      </w:pPr>
      <w:r>
        <w:rPr>
          <w:sz w:val="24"/>
        </w:rPr>
        <w:t xml:space="preserve">При представлении налогоплательщиком документов, предусмотренных настоящим пунктом, по истечении срока, установленного настоящим пунктом, уплаченные суммы акциза подлежат возмещению в порядке, предусмотренном абзацами пятым - семнадцатым пункта 4 статьи 203 настоящего Кодекса.</w:t>
      </w:r>
    </w:p>
    <w:p>
      <w:pPr>
        <w:spacing w:after="120"/>
        <w:ind w:firstLine="709"/>
      </w:pPr>
      <w:r>
        <w:rPr>
          <w:sz w:val="24"/>
        </w:rPr>
        <w:t xml:space="preserve">(п. 9 введен Федеральным законом от 02.07.2021 N 305-ФЗ)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184</dc:title>
  <dc:creator>АРБИТРАЖ! · arbi.ru</dc:creator>
  <cp:lastModifiedBy>АРБИТРАЖ!</cp:lastModifiedBy>
  <dcterms:created xsi:type="dcterms:W3CDTF">2026-10-22T22:35:46.183Z</dcterms:created>
</cp:coreProperties>
</file>