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200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200 НК РФ</w:t>
      </w:r>
    </w:p>
    <w:p>
      <w:pPr>
        <w:spacing w:after="120"/>
        <w:ind w:firstLine="709"/>
      </w:pPr>
      <w:r>
        <w:rPr>
          <w:sz w:val="24"/>
        </w:rPr>
        <w:t xml:space="preserve">- Налоговый орган доначислил акциз (отказал в возмещении), посчитав применение вычета неправомерным</w:t>
      </w:r>
    </w:p>
    <w:p>
      <w:pPr>
        <w:spacing w:after="120"/>
        <w:ind w:firstLine="709"/>
      </w:pPr>
      <w:r>
        <w:rPr>
          <w:sz w:val="24"/>
        </w:rPr>
        <w:t xml:space="preserve">1. Налогоплательщик имеет право уменьшить сумму акциза по подакцизным товарам, определенную в соответствии со статьей 194 настоящего Кодекса, на установленные настоящей статьей налоговые вычеты, за исключением вычетов, указанных в пункте 27 настоящей статьи.</w:t>
      </w:r>
    </w:p>
    <w:p>
      <w:pPr>
        <w:spacing w:after="120"/>
        <w:ind w:firstLine="709"/>
      </w:pPr>
      <w:r>
        <w:rPr>
          <w:sz w:val="24"/>
        </w:rPr>
        <w:t xml:space="preserve">Налогоплательщик, имеющий свидетельство о регистрации лица, совершающего операции по переработке нефтяного сырья, при совершении им операций, указанных в подпункте 34 пункта 1 статьи 182 настоящего Кодекса (если иное не предусмотрено пунктом 27.1 настоящей статьи), применяет налоговые вычеты, установленные пунктом 27 настоящей статьи.</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1 ст. 200 (в ред. ФЗ от 04.08.2026 N 292-ФЗ) распространяется на правоотношения, возникшие с 01.07.2026.</w:t>
      </w:r>
    </w:p>
    <w:p>
      <w:pPr>
        <w:spacing w:after="120"/>
        <w:ind w:firstLine="709"/>
      </w:pPr>
      <w:r>
        <w:rPr>
          <w:sz w:val="24"/>
        </w:rPr>
        <w:t xml:space="preserve">Российская организация , уполномоченная Правительством Российской Федерации на реализацию на территории Российской Федерации приобретенных автомобильного бензина и дизельного топлива, произведенных иностранной организацией (далее в настоящей главе - уполномоченная организация), применяет налоговые вычеты, установленные пунктами 27.3 , 27.5 и 27.6 настоящей статьи.</w:t>
      </w:r>
    </w:p>
    <w:p>
      <w:pPr>
        <w:spacing w:after="120"/>
        <w:ind w:firstLine="709"/>
      </w:pPr>
      <w:r>
        <w:rPr>
          <w:sz w:val="24"/>
        </w:rPr>
        <w:t xml:space="preserve">(абзац введен Федеральным законом от 14.07.2022 N 323-ФЗ; 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2. Вычетам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совершении операций, предусмотренных подпунктом 22 пункта 1 статьи 182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в качестве сырья для производства подакцизных товаров, если иное не установлено настоящим пунктом.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безвозвратной утери указанных подакцизных товаров в процессе их производства, хранения, перемещения и последующей технологической обработки суммы акциза также подлежат вычету. При этом вычету подлежит сумма акциза, относящаяся к части товаров, безвозвратно утерянных в пределах норм технологических потерь и (или) норм естественной убыли , утвержденных уполномоченным федеральным органом исполнительной власти для соответствующей группы товаров.</w:t>
      </w:r>
    </w:p>
    <w:p>
      <w:pPr>
        <w:spacing w:after="120"/>
        <w:ind w:firstLine="709"/>
      </w:pPr>
      <w:r>
        <w:rPr>
          <w:sz w:val="24"/>
        </w:rPr>
        <w:t xml:space="preserve">(абзац введен Федеральным законом от 29.12.2000 N 166-ФЗ, в ред. Федеральных законов от 24.07.2002 N 110-ФЗ (ред. 31.12.2002), от 26.07.2006 N 134-ФЗ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использования налогоплательщиком в налоговом периоде приобретенного подакцизного товара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pPr>
        <w:spacing w:after="120"/>
        <w:ind w:firstLine="709"/>
      </w:pPr>
      <w:r>
        <w:rPr>
          <w:sz w:val="24"/>
        </w:rPr>
        <w:t xml:space="preserve">(абзац введен Федеральным законом от 30.11.2016 N 401-ФЗ)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имеющим свидетельство о регистрации лица, совершающего операции по переработке средних дистиллятов, при приобретении средних дистиллятов, в случае, если при получении (оприходовании) таких средних дистиллятов налогоплательщиком исчисленные в отношении таких операций суммы акциза принимаются к вычету в соответствии с абзацем вторым пункта 25 настоящей статьи. При этом суммы акциза, предъявленные продавцами и уплаченные налогоплательщиком, учитываются в стоимости приобретенных средних дистиллятов.</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никотинового сырья или при его ввозе на территорию Российской Федерации и иные территории и объекты, находящиеся под ее юрисдикцией.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суммы акциза, уплаченные собственником этого давальческого сырья (материалов) при его производстве.</w:t>
      </w:r>
    </w:p>
    <w:p>
      <w:pPr>
        <w:spacing w:after="120"/>
        <w:ind w:firstLine="709"/>
      </w:pPr>
      <w:r>
        <w:rPr>
          <w:sz w:val="24"/>
        </w:rPr>
        <w:t xml:space="preserve">(в ред. Федеральных законов от 24.07.2002 N 110-ФЗ (ред. 31.12.2002), от 26.07.2006 N 134-ФЗ ,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безвозвратной утери давальческого сырья (материалов), являющегося подакцизным товаром, налогоплательщиком при его хранении, перемещении и последующей технологической обработке в процессе производства подакцизных товаров суммы акциза также подлежат вычету в части такого безвозвратно утерянного давальческого сырья (материалов) в пределах норм технологических потерь и (или) норм естественной убыли, утвержденных уполномоченным федеральным органом исполнительной власти для соответствующей группы товаров.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В случае использования налогоплательщиком в налоговом периоде полученного от собственника подакцизного товара, являющегося давальческим сырьем (материалами),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в качестве давальческого сырья (материалов)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Указанные в настоящем пункте вычеты не применяются в отношении сумм акциза, уплаченных собственником давальческого сырья (материалов), имеющим свидетельство о регистрации лица, совершающего операции по переработке средних дистиллятов, в отношении средних дистиллятов, произведенных в результате оказания указанному собственнику давальческого сырья (материалов) услуг по переработке давальческого сырья (материалов). При этом суммы акциза, уплаченные собственником давальческого сырья (материалов), имеющим свидетельство о регистрации лица, совершающего операции по переработке средних дистиллятов, учитываются им в стоимости оприходованных средних дистиллятов.</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Указанные в настоящем пункте вычеты не применяются в отношении сумм акциза, уплаченных собственником никотинового сырья при его приобретении или при ввозе на территорию Российской Федерации и иные территории и объекты, находящиеся под ее юрисдикцией.</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4. Утратил силу с 1 июля 2012 года. - Федеральный закон от 18.07.2011 N 218-ФЗ.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5 ст. 200 (в ред. ФЗ от 04.07.2026 N 218-ФЗ) распространяется на правоотношения, возникшие с 01.06.2026.</w:t>
      </w:r>
    </w:p>
    <w:p>
      <w:pPr>
        <w:spacing w:after="120"/>
        <w:ind w:firstLine="709"/>
      </w:pPr>
      <w:r>
        <w:rPr>
          <w:sz w:val="24"/>
        </w:rPr>
        <w:t xml:space="preserve">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пунктом 5 статьи 201 настоящего Кодекса.</w:t>
      </w:r>
    </w:p>
    <w:p>
      <w:pPr>
        <w:spacing w:after="120"/>
        <w:ind w:firstLine="709"/>
      </w:pPr>
      <w:r>
        <w:rPr>
          <w:sz w:val="24"/>
        </w:rPr>
        <w:t xml:space="preserve">Указанные в настоящем пункте вычеты не применяются в отношении:</w:t>
      </w:r>
    </w:p>
    <w:p>
      <w:pPr>
        <w:spacing w:after="120"/>
        <w:ind w:firstLine="709"/>
      </w:pPr>
      <w:r>
        <w:rPr>
          <w:sz w:val="24"/>
        </w:rPr>
        <w:t xml:space="preserve">алкогольной продукции, маркируемой федеральными специальными марками и (или) 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w:t>
      </w:r>
    </w:p>
    <w:p>
      <w:pPr>
        <w:spacing w:after="120"/>
        <w:ind w:firstLine="709"/>
      </w:pPr>
      <w:r>
        <w:rPr>
          <w:sz w:val="24"/>
        </w:rPr>
        <w:t xml:space="preserve">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w:t>
      </w:r>
    </w:p>
    <w:p>
      <w:pPr>
        <w:spacing w:after="120"/>
        <w:ind w:firstLine="709"/>
      </w:pPr>
      <w:r>
        <w:rPr>
          <w:sz w:val="24"/>
        </w:rPr>
        <w:t xml:space="preserve">(п. 5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 имеет право уменьшить общую сумму акциза по подакцизным товарам, определенную в соответствии со статьей 194 настоящего Кодекса, на сумму акциза, исчисленную налогоплательщиком с сумм авансовых и (или) иных платежей, полученных в счет оплаты предстоящих поставок подакцизных товаров.</w:t>
      </w:r>
    </w:p>
    <w:p>
      <w:pPr>
        <w:spacing w:after="120"/>
        <w:ind w:firstLine="709"/>
      </w:pPr>
      <w:r>
        <w:rPr>
          <w:sz w:val="24"/>
        </w:rPr>
        <w:t xml:space="preserve">(п. 7 введен Федеральным законом от 07.08.2001 N 118-ФЗ, 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8 - 10.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11. Вычетам подлежат суммы акциза, начисленные при совершении операций, предусмотренных подпунктами 20 и 20.1 пункта 1 статьи 182 настоящего Кодекса, налогоплательщиком, имеющим свидетельство (свидетельства), предусмотренное (предусмотренные) подпунктами 1 - 4 , 6 - 8 пункта 1 статьи 179.2 настоящего Кодекса, в случае использования полученного (оприходованного) этилового спирта для производства товаров, указанных в таком свидетельстве и (или) документах, представленных налогоплательщиком в соответствии с пунктом 4.5 статьи 179.2 настоящего Кодекса, при представлении документов в соответствии с пунктом 11 статьи 201 настоящего Кодекса.</w:t>
      </w:r>
    </w:p>
    <w:p>
      <w:pPr>
        <w:spacing w:after="120"/>
        <w:ind w:firstLine="709"/>
      </w:pPr>
      <w:r>
        <w:rPr>
          <w:sz w:val="24"/>
        </w:rPr>
        <w:t xml:space="preserve">(в ред. Федеральных законов от 29.09.2019 N 326-ФЗ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11.1. Вычетам подлежат суммы акциза, начисленные при совершении операций, предусмотренных подпунктом 20.2 пункта 1 статьи 182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таком свидетельстве и (или) документах, представленных налогоплательщиком в соответствии с подпунктом 4 пункта 4.1 и (или) подпунктом 4 пункта 4.5 статьи 179.2 настоящего Кодекса, при представлении документов в соответствии с пунктом 11.1 статьи 201 настоящего Кодекса, если иное не установлено настоящим пунктом.</w:t>
      </w:r>
    </w:p>
    <w:p>
      <w:pPr>
        <w:spacing w:after="120"/>
        <w:ind w:firstLine="709"/>
      </w:pPr>
      <w:r>
        <w:rPr>
          <w:sz w:val="24"/>
        </w:rPr>
        <w:t xml:space="preserve">Представление документов, указанных в подпунктах 3 и 4 пункта 11.1 статьи 201 настоящего Кодекса, и соблюдение условия, предусмотренного абзацем первым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подпункте 20.2 пункта 1 статьи 182 настоящего Кодекса, одновременно в совокупном размере за налоговые периоды прошлого календарного года не превышает 500 000 литров включительно и в совокупном размере за налоговые периоды текущего календарного года не превышает 500 000 литров включительно.</w:t>
      </w:r>
    </w:p>
    <w:p>
      <w:pPr>
        <w:spacing w:after="120"/>
        <w:ind w:firstLine="709"/>
      </w:pPr>
      <w:r>
        <w:rPr>
          <w:sz w:val="24"/>
        </w:rPr>
        <w:t xml:space="preserve">Если при совершении операций, предусмотренных подпунктом 20.2 пункта 1 статьи 182 настоящего Кодекса, совокупный размер налоговой базы по указанным операциям за налоговые периоды текущего календарного года превысил 500 000 литров, положения абзаца второго настоящего пункта не применяются начиная с налогового периода, в котором было достигнуто такое превышение.</w:t>
      </w:r>
    </w:p>
    <w:p>
      <w:pPr>
        <w:spacing w:after="120"/>
        <w:ind w:firstLine="709"/>
      </w:pPr>
      <w:r>
        <w:rPr>
          <w:sz w:val="24"/>
        </w:rPr>
        <w:t xml:space="preserve">(п. 11.1 введен Федеральным законом от 12.07.2024 N 176-ФЗ)</w:t>
      </w:r>
    </w:p>
    <w:p>
      <w:pPr>
        <w:spacing w:after="120"/>
        <w:ind w:firstLine="709"/>
      </w:pPr>
      <w:r>
        <w:rPr>
          <w:sz w:val="24"/>
        </w:rPr>
        <w:t xml:space="preserve">12.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13. Вычетам у налогоплательщика, имеющего свидетельство на производство прямогонного бензина, подлежат суммы акциза, исчисленные при реализации прямогонного бензина или передаче прямогонного бензина собственнику сырья, из которого произведен прямогонный бензин, в случае реализации (последующей реализации собственником сырья) такого прямогонного бензина налогоплательщику, имеющему свидетельство на переработку прямогонного бензина (при представлении документов в соответствии с пунктом 13 статьи 201 настоящего Кодекса).</w:t>
      </w:r>
    </w:p>
    <w:p>
      <w:pPr>
        <w:spacing w:after="120"/>
        <w:ind w:firstLine="709"/>
      </w:pPr>
      <w:r>
        <w:rPr>
          <w:sz w:val="24"/>
        </w:rPr>
        <w:t xml:space="preserve">(п. 13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13.1 ст. 200 (в ред. ФЗ от 04.07.2026 N 218-ФЗ) распространяется на правоотношения, возникшие с 01.06.2026.</w:t>
      </w:r>
    </w:p>
    <w:p>
      <w:pPr>
        <w:spacing w:after="120"/>
        <w:ind w:firstLine="709"/>
      </w:pPr>
      <w:r>
        <w:rPr>
          <w:sz w:val="24"/>
        </w:rPr>
        <w:t xml:space="preserve">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пунктом 13.1 статьи 201 настоящего Кодекса подлежат:</w:t>
      </w:r>
    </w:p>
    <w:p>
      <w:pPr>
        <w:spacing w:after="120"/>
        <w:ind w:firstLine="709"/>
      </w:pPr>
      <w:r>
        <w:rPr>
          <w:sz w:val="24"/>
        </w:rPr>
        <w:t xml:space="preserve">1) суммы акциза, исчисленные налогоплательщиком при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2) суммы акциза, исчисленные при передаче налогоплательщиком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(п. 13.1 введен Федеральным законом от 04.07.2026 N 218-ФЗ)</w:t>
      </w:r>
    </w:p>
    <w:p>
      <w:pPr>
        <w:spacing w:after="120"/>
        <w:ind w:firstLine="709"/>
      </w:pPr>
      <w:r>
        <w:rPr>
          <w:sz w:val="24"/>
        </w:rPr>
        <w:t xml:space="preserve">14. Вычетам подлежат суммы акциза, исчисленные налогоплательщиком, имеющим свидетельство на производство прямогонного бензина, при совершении с прямогонным бензином операций, указанных в подпунктах 7 и 12 пункта 1 статьи 182 настоящего Кодекса (при представлении в соответствии с пунктом 14 статьи 201 настоящего Кодекса документов, подтверждающих передачу произведенного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на совершение операций с бензолом, параксилолом или ортоксилолом).</w:t>
      </w:r>
    </w:p>
    <w:p>
      <w:pPr>
        <w:spacing w:after="120"/>
        <w:ind w:firstLine="709"/>
      </w:pPr>
      <w:r>
        <w:rPr>
          <w:sz w:val="24"/>
        </w:rPr>
        <w:t xml:space="preserve">(п. 14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подпунктах 23 и 24 пункта 1 статьи 182 настоящего Кодекса, а также при совершении операций, указанных в подпункте 21 пункта 1 статьи 182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такого производства) или для производства бензола, параксилола или ортоксилола (включая технологические потери, возникающие в процессе такого производства) и представлении документов в соответствии с пунктом 15 статьи 201 настоящего Кодекса, с учетом особенностей, установленных настоящим пунктом.</w:t>
      </w:r>
    </w:p>
    <w:p>
      <w:pPr>
        <w:spacing w:after="120"/>
        <w:ind w:firstLine="709"/>
      </w:pPr>
      <w:r>
        <w:rPr>
          <w:sz w:val="24"/>
        </w:rPr>
        <w:t xml:space="preserve">В случае использования полученного (оприходованного) прямогонного бензина для производства продукции нефтехимии (включая технологические потери, возникающие в процессе такого производства), если данная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сумма вычета увеличивается на величину, определяемую как произведение 12 575 и количества тонн прямогонного бензина, использованного в соответствии с настоящим абзацем.</w:t>
      </w:r>
    </w:p>
    <w:p>
      <w:pPr>
        <w:spacing w:after="120"/>
        <w:ind w:firstLine="709"/>
      </w:pPr>
      <w:r>
        <w:rPr>
          <w:sz w:val="24"/>
        </w:rPr>
        <w:t xml:space="preserve">Вычетам также подлежат суммы акциза, исчисленные при совершении операций, указанных в подпунктах 23 и 24 пункта 1 статьи 182 настоящего Кодекса, при выбытии или при ином использовании оприходованного прямогонного бензина, не указанном в настоящем пункте.</w:t>
      </w:r>
    </w:p>
    <w:p>
      <w:pPr>
        <w:spacing w:after="120"/>
        <w:ind w:firstLine="709"/>
      </w:pPr>
      <w:r>
        <w:rPr>
          <w:sz w:val="24"/>
        </w:rPr>
        <w:t xml:space="preserve">(п. 15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16 - 18.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При исчислении акциза на реализованную на территории Российской Федерации алкогольную продукцию вычетам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пунктом 19 статьи 201 настоящего Кодекса. При этом сумма вычета не может превышать значение, определенное как произведение ставки акциза, применяемой в отношении реализованной алкогольной продукции, при производстве которой были использованы соответствующие приобретенные подакцизные товары, и объема таких использованных товаров.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Коэффициент, равный 3,8, применяется при наступлении хотя бы одного из следующих случаев: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которые были произведены таким лицом и факт производства которых был отражен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до 1 мая 2024 года;</w:t>
      </w:r>
    </w:p>
    <w:p>
      <w:pPr>
        <w:spacing w:after="120"/>
        <w:ind w:firstLine="709"/>
      </w:pPr>
      <w:r>
        <w:rPr>
          <w:sz w:val="24"/>
        </w:rPr>
        <w:t xml:space="preserve">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произведенных таким лицом из винограда,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w:t>
      </w:r>
    </w:p>
    <w:p>
      <w:pPr>
        <w:spacing w:after="120"/>
        <w:ind w:firstLine="709"/>
      </w:pPr>
      <w:r>
        <w:rPr>
          <w:sz w:val="24"/>
        </w:rPr>
        <w:t xml:space="preserve">В иных случаях приобретения виноматериалов, виноградного сусла, плодового сусла, плодовых сброженных материалов применяется коэффициент, равный 1.</w:t>
      </w:r>
    </w:p>
    <w:p>
      <w:pPr>
        <w:spacing w:after="120"/>
        <w:ind w:firstLine="709"/>
      </w:pPr>
      <w:r>
        <w:rPr>
          <w:sz w:val="24"/>
        </w:rPr>
        <w:t xml:space="preserve">(п. 19 в ред. Федерального закона от 22.04.2024 N 96-ФЗ)</w:t>
      </w:r>
    </w:p>
    <w:p>
      <w:pPr>
        <w:spacing w:after="120"/>
        <w:ind w:firstLine="709"/>
      </w:pPr>
      <w:r>
        <w:rPr>
          <w:sz w:val="24"/>
        </w:rPr>
        <w:t xml:space="preserve">(см. текст в предыдущей редакции )</w:t>
      </w:r>
    </w:p>
    <w:p>
      <w:pPr>
        <w:spacing w:after="120"/>
        <w:ind w:firstLine="709"/>
      </w:pPr>
      <w:r>
        <w:rPr>
          <w:sz w:val="24"/>
        </w:rPr>
        <w:t xml:space="preserve">20. Вычетам подлежат умноженные на коэффициент, установленный настоящим пунктом, суммы акциза, исчисленные при совершении операций, указанных в подпунктах 25 - 27 пункта 1 статьи 182 настоящего Кодекса, налогоплательщиком, имеющим свидетельство на совершение операций с бензолом, параксилолом или ортоксилолом, и при представлении документов в соответствии с пунктом 20 статьи 201 настоящего Кодекса.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установлено абзацем шестым настоящего пункта, при использовании полученных (оприходованных, в том числе считающихся оприходованными на основании абзаца второго подпункта 26 пункта 1 статьи 182 настоящего Кодекса) бензола, параксилола или ортоксилола для производства продукции нефтехимии коэффициент применяется в следующих размерах: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по 31 декабря 2015 года включительно - 2,88;</w:t>
      </w:r>
    </w:p>
    <w:p>
      <w:pPr>
        <w:spacing w:after="120"/>
        <w:ind w:firstLine="709"/>
      </w:pPr>
      <w:r>
        <w:rPr>
          <w:sz w:val="24"/>
        </w:rPr>
        <w:t xml:space="preserve">с 1 января по 31 декабря 2016 года включительно - 2,84;</w:t>
      </w:r>
    </w:p>
    <w:p>
      <w:pPr>
        <w:spacing w:after="120"/>
        <w:ind w:firstLine="709"/>
      </w:pPr>
      <w:r>
        <w:rPr>
          <w:sz w:val="24"/>
        </w:rPr>
        <w:t xml:space="preserve">с 1 января 2017 года - 3,4.</w:t>
      </w:r>
    </w:p>
    <w:p>
      <w:pPr>
        <w:spacing w:after="120"/>
        <w:ind w:firstLine="709"/>
      </w:pPr>
      <w:r>
        <w:rPr>
          <w:sz w:val="24"/>
        </w:rPr>
        <w:t xml:space="preserve">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производство), применяется коэффициент, равный 5,4.</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первоначальной стоимостью на момент такого ввода не менее 250 миллиардов рублей (с учетом первоначальной стоимости производственной мощности по производству параксилола на момент ее ввода в эксплуатацию, но не ранее 1 января 2027 года).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иных случаях выбытия (использования) полученного (оприходованного) бензола, параксилола или ортоксилола коэффициент принимается равным 1.</w:t>
      </w:r>
    </w:p>
    <w:p>
      <w:pPr>
        <w:spacing w:after="120"/>
        <w:ind w:firstLine="709"/>
      </w:pPr>
      <w:r>
        <w:rPr>
          <w:sz w:val="24"/>
        </w:rPr>
        <w:t xml:space="preserve">(п. 20 введен Федеральным законом от 24.11.2014 N 366-ФЗ)</w:t>
      </w:r>
    </w:p>
    <w:p>
      <w:pPr>
        <w:spacing w:after="120"/>
        <w:ind w:firstLine="709"/>
      </w:pPr>
      <w:r>
        <w:rPr>
          <w:sz w:val="24"/>
        </w:rPr>
        <w:t xml:space="preserve">21. 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и увеличенные на величину В АВИА , определяемую в соответствии с настоящим пунктом, при условии представления документов в соответствии с пунктом 21 статьи 201 настоящего Кодекса.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полученного авиационного керосина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 коэффициент применяется в следующих размерах:</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по 31 декабря 2015 года включительно - 2;</w:t>
      </w:r>
    </w:p>
    <w:p>
      <w:pPr>
        <w:spacing w:after="120"/>
        <w:ind w:firstLine="709"/>
      </w:pPr>
      <w:r>
        <w:rPr>
          <w:sz w:val="24"/>
        </w:rPr>
        <w:t xml:space="preserve">с 1 января по 31 декабря 2016 года включительно - 1,84;</w:t>
      </w:r>
    </w:p>
    <w:p>
      <w:pPr>
        <w:spacing w:after="120"/>
        <w:ind w:firstLine="709"/>
      </w:pPr>
      <w:r>
        <w:rPr>
          <w:sz w:val="24"/>
        </w:rPr>
        <w:t xml:space="preserve">с 1 января 2017 года - 2,08.</w:t>
      </w:r>
    </w:p>
    <w:p>
      <w:pPr>
        <w:spacing w:after="120"/>
        <w:ind w:firstLine="709"/>
      </w:pPr>
      <w:r>
        <w:rPr>
          <w:sz w:val="24"/>
        </w:rPr>
        <w:t xml:space="preserve">В иных случаях выбытия (использования) полученного авиационного керосина коэффициент принимается равным 1.</w:t>
      </w:r>
    </w:p>
    <w:p>
      <w:pPr>
        <w:spacing w:after="120"/>
        <w:ind w:firstLine="709"/>
      </w:pPr>
      <w:r>
        <w:rPr>
          <w:sz w:val="24"/>
        </w:rPr>
        <w:t xml:space="preserve">Величина В АВИА определяется налогоплательщиком самостоятельно по следующей формуле:</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АВИА = Д КЕР x V КЕР x К ДТ_КОМП ,</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где V КЕР - объем (в тоннах) полученного авиационного керосина, использованного в налоговом периоде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К ДТ_КОМП - коэффициент, определяемый в порядке, установленном пунктом 27 настоящей статьи;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Д КЕР = Ц КЕРэксп - Ц КЕРвр ,</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где Ц КЕРэксп - средняя цена экспортной альтернативы для авиационного керосина, рассчитанная в морских портах Российской Федерации, расположенных в Северо-Западном федеральном округе, которая определяется по следующей формуле:</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Ц КЕРэксп = ((Ц КЕРрт - Т ДТм - ЭП КЕР ) x Р) x (1 + С НДС ),</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где Ц КЕРрт - средняя (среднеарифметическое значение за все дни торгов) за налоговый период цена на авиационный керосин на роттердамском рынке нефтяного сырья в долларах США за 1 тонну;</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Т ДТм - величина, определяемая в порядке, установленном пунктом 27 настоящей статьи;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ЭП КЕР - ставка вывозной таможенной пошлины в отношении авиационного керосина, действовавшая в налоговом периоде, в долларах США за 1 тонну;</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Ц КЕРвр - условное значение средней оптовой цены реализации авиационного керосина на территории Российской Федерации, принимаемое равным 48 300 рублям за 1 тонну на период с 1 августа по 31 декабря 2019 года включительно, 50 700 рублям за 1 тонну на период с 1 января по 31 декабря 2020 года включительно, 53 250 рублям за 1 тонну на период с 1 января по 31 декабря 2021 года включительно, 55 900 рублям за 1 тонну на период с 1 января по 31 декабря 2022 года включительно, 58 700 рублям за 1 тонну на период с 1 января по 31 декабря 2023 года включительно, 61 600 рублям за 1 тонну на период с 1 января по 31 декабря 2024 года включительно, 64 700 рублям за 1 тонну на период с 1 января по 31 декабря 2025 года включительно, 67 300 рублям за 1 тонну на период с 1 января по 31 декабря 2026 года включительно, 70 000 рублям за 1 тонну на период с 1 января по 31 декабря 2027 года включительно, 72 800 рублям за 1 тонну на период с 1 января по 31 декабря 2028 года включительно.</w:t>
      </w:r>
    </w:p>
    <w:p>
      <w:pPr>
        <w:spacing w:after="120"/>
        <w:ind w:firstLine="709"/>
      </w:pPr>
      <w:r>
        <w:rPr>
          <w:sz w:val="24"/>
        </w:rPr>
        <w:t xml:space="preserve">(абзац введен Федеральным законом от 30.07.2019 N 255-ФЗ; в ред. Федеральных законов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расчета величины Ц КЕРрт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 При этом, если на 15-е число месяца, непосредственно следующего за налоговым периодом, порядок расчета величины Ц КЕРрт не определен, то для такого налогового периода величина Ц КЕРрт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Значения показателей Д КЕР и Ц КЕРэксп округляются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Показатель Ц КЕРэксп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15 дней, следующих за днем окончания налогового периода.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случае, если величина Ц КЕРвр не установлена для налогового периода, в таком налоговом периоде величина Д КЕР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Если значение величины Д КЕР , определенное налогоплательщиком самостоятельно в порядке, установленном настоящим пунктом, оказалось менее нуля, то в таком налоговом периоде величина Д КЕР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(п. 21 введен Федеральным законом от 24.11.2014 N 366-ФЗ)</w:t>
      </w:r>
    </w:p>
    <w:p>
      <w:pPr>
        <w:spacing w:after="120"/>
        <w:ind w:firstLine="709"/>
      </w:pPr>
      <w:r>
        <w:rPr>
          <w:sz w:val="24"/>
        </w:rPr>
        <w:t xml:space="preserve">22. Вычетам подлежат умноженные на коэффициент, установленный настоящим пунктом, суммы акциза, исчисленные при совершении операций, указанных в подпункте 29 пункта 1 статьи 182 настоящего Кодекса, и увеличенные на величину В Ф , определяемую в соответствии с настоящим пунктом, при условии представления документов, предусмотренных пунктом 22 статьи 201 настоящего Кодекса.</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полученных средних дистиллятов налогоплательщиком в качестве топлива для бункеровки (заправки) водных судов и (или) установок и сооружений, указанных в подпунктах 1 и 2 пункта 1 статьи 179.5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применяется коэффициент, равный 2.</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выбытия (использования) полученных средних дистиллятов применяется коэффициент, равный 1.</w:t>
      </w:r>
    </w:p>
    <w:p>
      <w:pPr>
        <w:spacing w:after="120"/>
        <w:ind w:firstLine="709"/>
      </w:pPr>
      <w:r>
        <w:rPr>
          <w:sz w:val="24"/>
        </w:rPr>
        <w:t xml:space="preserve">Если иное не указано в настоящем пункте, величина В Ф определяется как произведение коэффициента 1 000 и объема использования в налоговом периоде полученных после 1 января 2022 года налогоплательщиком средних дистиллятов в качестве топлива для бункеровки (заправки) водных судов и (или) установок и сооружений, указанных в подпунктах 1 и 2 пункта 1 статьи 179.5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Величина В Ф принимается равной нулю на период с 1 января 2019 года по 31 декабря 2021 года включительно. С 1 января 2022 года величина В Ф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величины В Ф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(п. 22 введен Федеральным законом от 23.11.2015 N 323-ФЗ)</w:t>
      </w:r>
    </w:p>
    <w:p>
      <w:pPr>
        <w:spacing w:after="120"/>
        <w:ind w:firstLine="709"/>
      </w:pPr>
      <w:r>
        <w:rPr>
          <w:sz w:val="24"/>
        </w:rPr>
        <w:t xml:space="preserve">23. Вычетам подлежат умноженные на коэффициент, установленный настоящим пунктом, суммы акциза, исчисленные при совершении операций, указанных в подпункте 30 пункта 1 статьи 182 настоящего Кодекса, и увеличенные на величины В Б и В ДФО , определяемые в соответствии с настоящим пунктом, при условии представления документов, предусмотренных пунктом 23 статьи 201 настоящего Кодекса.</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и вывозе указанных средних дистиллятов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2.</w:t>
      </w:r>
    </w:p>
    <w:p>
      <w:pPr>
        <w:spacing w:after="120"/>
        <w:ind w:firstLine="709"/>
      </w:pPr>
      <w:r>
        <w:rPr>
          <w:sz w:val="24"/>
        </w:rPr>
        <w:t xml:space="preserve">В иных случаях выбытия (использования) таких средних дистиллятов, в том числе в отношении объема реализованных средних дистиллятов, которые не были вывезены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1.</w:t>
      </w:r>
    </w:p>
    <w:p>
      <w:pPr>
        <w:spacing w:after="120"/>
        <w:ind w:firstLine="709"/>
      </w:pPr>
      <w:r>
        <w:rPr>
          <w:sz w:val="24"/>
        </w:rPr>
        <w:t xml:space="preserve">Если иное не указано в настоящем пункте, величина В Б определяется как произведение коэффициента 1000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Величина В Б принимается равной нулю на период с 1 января 2019 года по 31 декабря 2021 года включительно. С 1 января 2022 года величина В Б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величины В Б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Величина В ДФО определяется как произведение коэффициента К ДФО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К ДФО - коэффициент, характеризующий региональные особенности производства средних дистиллятов.</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отношении средних дистиллятов, реализованных организацией, имеющей свидетельство о регистрации лица, совершающего операции по переработке нефтяного сырья (далее в настоящей статье - организация - первый собственник), принадлежащих организации - первому собственнику на праве собственности и произведенных организацией - первым собственником либо организацией, с которой у нее заключен договор об оказании ей услуг по переработке нефтяного сырья, на производственных 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либо реализованных организацией, признаваемой взаимозависимым лицом с организацией - первым собственником в соответствии с положениями статьи 105.1 настоящего Кодекса, получившей право собственности на указанные в настоящем абзаце средние дистилляты в результате их приобретения непосредственно у организации - первого собственника, значение К ДФО принимается равным:</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2 100 - по 31 декабря 2021 года включительно;</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1 100 - начиная с 1 января 2022 года.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случае реализации средних дистиллятов иными организациями значение коэффициента К ДФО принимается равным 0.</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Значение величины В ДФО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(п. 23 введен Федеральным законом от 23.11.2015 N 323-ФЗ)</w:t>
      </w:r>
    </w:p>
    <w:p>
      <w:pPr>
        <w:spacing w:after="120"/>
        <w:ind w:firstLine="709"/>
      </w:pPr>
      <w:r>
        <w:rPr>
          <w:sz w:val="24"/>
        </w:rPr>
        <w:t xml:space="preserve">24. Вычетам подлежат умноженные на коэффициент, установленный настоящим пунктом, суммы акциза, исчисленные при совершении операций, указанных в подпункте 31 пункта 1 статьи 182 настоящего Кодекса, и увеличенные на величину В Ш , определяемую в соответствии с настоящим пунктом, при условии представления документов, предусмотренных пунктом 24 статьи 201 настоящего Кодекса.</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 применяется коэффициент, равный 2.</w:t>
      </w:r>
    </w:p>
    <w:p>
      <w:pPr>
        <w:spacing w:after="120"/>
        <w:ind w:firstLine="709"/>
      </w:pPr>
      <w:r>
        <w:rPr>
          <w:sz w:val="24"/>
        </w:rPr>
        <w:t xml:space="preserve">В иных случаях выбытия (использования) таких средних дистиллятов применяется коэффициент, равный 1.</w:t>
      </w:r>
    </w:p>
    <w:p>
      <w:pPr>
        <w:spacing w:after="120"/>
        <w:ind w:firstLine="709"/>
      </w:pPr>
      <w:r>
        <w:rPr>
          <w:sz w:val="24"/>
        </w:rPr>
        <w:t xml:space="preserve">Если иное не указано в настоящем пункте, величина В Ш определяется как произведение коэффициента 1000 и объема реализации (в том числе на основе договоров поручения, комиссии либо агентских договоров) в налоговом периоде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Величина В Ш принимается равной нулю на период с 1 января 2019 года по 31 декабря 2021 года включительно. С 1 января 2022 года величина В Ш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Значение величины В Ш округляется до целых значений в соответствии с действующим порядком округления.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(п. 24 введен Федеральным законом от 23.11.2015 N 323-ФЗ)</w:t>
      </w:r>
    </w:p>
    <w:p>
      <w:pPr>
        <w:spacing w:after="120"/>
        <w:ind w:firstLine="709"/>
      </w:pPr>
      <w:r>
        <w:rPr>
          <w:sz w:val="24"/>
        </w:rPr>
        <w:t xml:space="preserve">25. Вычетам подлежат умноженные на коэффициент, установленный настоящим пунктом, суммы акциза, исчисленные при совершении операций, указанных в подпунктах 32 и 33 пункта 1 статьи 182 настоящего Кодекса, при представлении документов, предусмотренных пунктом 25 статьи 201 настоящего Кодекса.</w:t>
      </w:r>
    </w:p>
    <w:p>
      <w:pPr>
        <w:spacing w:after="120"/>
        <w:ind w:firstLine="709"/>
      </w:pPr>
      <w:r>
        <w:rPr>
          <w:sz w:val="24"/>
        </w:rPr>
        <w:t xml:space="preserve">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применяется коэффициент, равный 2.</w:t>
      </w:r>
    </w:p>
    <w:p>
      <w:pPr>
        <w:spacing w:after="120"/>
        <w:ind w:firstLine="709"/>
      </w:pPr>
      <w:r>
        <w:rPr>
          <w:sz w:val="24"/>
        </w:rPr>
        <w:t xml:space="preserve">В иных случаях выбытия (использования) средних дистиллятов применяется коэффициент, равный 1.</w:t>
      </w:r>
    </w:p>
    <w:p>
      <w:pPr>
        <w:spacing w:after="120"/>
        <w:ind w:firstLine="709"/>
      </w:pPr>
      <w:r>
        <w:rPr>
          <w:sz w:val="24"/>
        </w:rPr>
        <w:t xml:space="preserve">(п. 25 введен Федеральным законом от 27.11.2017 N 335-ФЗ)</w:t>
      </w:r>
    </w:p>
    <w:p>
      <w:pPr>
        <w:spacing w:after="120"/>
        <w:ind w:firstLine="709"/>
      </w:pPr>
      <w:r>
        <w:rPr>
          <w:sz w:val="24"/>
        </w:rPr>
        <w:t xml:space="preserve">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pPr>
        <w:spacing w:after="120"/>
        <w:ind w:firstLine="709"/>
      </w:pPr>
      <w:r>
        <w:rPr>
          <w:sz w:val="24"/>
        </w:rPr>
        <w:t xml:space="preserve">Право на указанные налоговые вычеты имеют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pPr>
        <w:spacing w:after="120"/>
        <w:ind w:firstLine="709"/>
      </w:pPr>
      <w:r>
        <w:rPr>
          <w:sz w:val="24"/>
        </w:rPr>
        <w:t xml:space="preserve">(п. 26 введен Федеральным законом от 27.11.2017 N 353-ФЗ)</w:t>
      </w:r>
    </w:p>
    <w:p>
      <w:pPr>
        <w:spacing w:after="120"/>
        <w:ind w:firstLine="709"/>
      </w:pPr>
      <w:r>
        <w:rPr>
          <w:sz w:val="24"/>
        </w:rPr>
        <w:t xml:space="preserve">КонсультантПлюс: примечание.</w:t>
      </w:r>
    </w:p>
    <w:p>
      <w:pPr>
        <w:spacing w:after="120"/>
        <w:ind w:firstLine="709"/>
      </w:pPr>
      <w:r>
        <w:rPr>
          <w:sz w:val="24"/>
        </w:rPr>
        <w:t xml:space="preserve">П. 27 ст. 200 (в ред. ФЗ от 04.07.2026 N 218-ФЗ) распространяется на правоотношения, возникшие с 01.06.2026.</w:t>
      </w:r>
    </w:p>
    <w:p>
      <w:pPr>
        <w:spacing w:after="120"/>
        <w:ind w:firstLine="709"/>
      </w:pPr>
      <w:r>
        <w:rPr>
          <w:sz w:val="24"/>
        </w:rPr>
        <w:t xml:space="preserve">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подпункте 34 пункта 1 статьи 182 настоящего Кодекса, увеличенные (уменьшенные) на величину К ДЕМП , определяемую в соответствии с настоящим пунктом, увеличенные на инвестиционную надбавку для нефтеперерабатывающих заводов К ИНВ , определяемую в соответствии с пунктом 27.1 настоящей статьи, и уменьшенные на величину К ВРК , определяемую в соответствии с настоящим пунктом, при условии представления документов, предусмотренных пунктом 28 статьи 201 настоящего Кодекса.</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указано в настоящем пункте, величина К ДЕМП определяется налогоплательщиком самостоятельно в следующем порядке:</w:t>
      </w:r>
    </w:p>
    <w:p>
      <w:pPr>
        <w:spacing w:after="120"/>
        <w:ind w:firstLine="709"/>
      </w:pPr>
      <w:r>
        <w:rPr>
          <w:sz w:val="24"/>
        </w:rPr>
        <w:t xml:space="preserve">К ДЕМП = Д АБ x V АБ x К АБ_КОМП + Д ДТ x V ДТ x К ДТ_КОМП ,</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4 п. 27 ст. 200 (в ред. ФЗ от 04.08.2026 N 292-ФЗ) распространяется на правоотношения, возникшие с 01.07.2026.</w:t>
      </w:r>
    </w:p>
    <w:p>
      <w:pPr>
        <w:spacing w:after="120"/>
        <w:ind w:firstLine="709"/>
      </w:pPr>
      <w:r>
        <w:rPr>
          <w:sz w:val="24"/>
        </w:rPr>
        <w:t xml:space="preserve">где V АБ и V ДТ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иных компонентов, не являющихся нефтяным сырьем), реализованных или использованных на собственные нужды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 АБ и V ДТ , не должен превышать 20 процентов от общего объема V АБ и V ДТ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 АБ и V ДТ (в тоннах), значения показателей V АБ и V ДТ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настоящего абзаца при определении объема иного сырья, использованного для производства V АБ и V ДТ , не учитываются объемы газа горючего природного, попутного нефтяного газа, использованные при производстве указанных нефтепродуктов. Без учета выполнения других условий, установленных настоящим абзацем, объем V АБ увеличивается на объем прямогонного бензина, реализованного налогоплательщиком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 В случае, если акциз, исчисленный в отношении такого прямогонного бензина, не принят к вычету в порядке, предусмотренном пунктом 13.1 настоящей статьи, объем V АБ подлежит уменьшению на объем прямогонного бензина, умноженный на коэффициент 1,25, в налоговом периоде его реализации (передачи). При этом объем такого прямогонного бензина, увеличивающий (уменьшающий) V АБ , не учитывается в общем объеме V АБ при проверке условия о доле иного сырья, установленного настоящим абзацем. Без учета выполнения других условий, установленных настоящим абзацем, объем V АБ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налогоплательщиком,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по переработке нефтяного сырья, и реализованного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 При этом объем такого автомобильного бензина, произведенного (полученного) налогоплательщиком, увеличивающий и (или) уменьшающий V АБ , не учитывается в общем объеме V АБ при проверке условия о доле иного сырья, установленного настоящим абзацем. Без учета выполнения других условий, установленных настоящим абзацем, для налоговых периодов, дата начала которых приходится на период с 1 июля 2026 года по 30 июня 2027 года включительно, объем V ДТ увеличивается на объем средних дистиллятов, произведенных из направленного на переработку нефтяного сырья, принадлежащего налогоплательщику на праве собственности, и иного сырья, реализованных (переданных)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и уменьшается на объем таких средних дистиллятов в случае их возврата в налоговом периоде. При этом объем таких средних дистиллятов, увеличивающий (уменьшающий) V ДТ , не учитывается в общем объеме V ДТ при проверке установленного настоящим абзацем условия о доле иного сырья;</w:t>
      </w:r>
    </w:p>
    <w:p>
      <w:pPr>
        <w:spacing w:after="120"/>
        <w:ind w:firstLine="709"/>
      </w:pPr>
      <w:r>
        <w:rPr>
          <w:sz w:val="24"/>
        </w:rPr>
        <w:t xml:space="preserve">(в ред. Федеральных законов от 04.07.2026 N 218-ФЗ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К АБ_КОМП принимается равным 0,75 на период с 1 июля по 31 декабря 2019 года включительно, 0,68 - начиная с 1 января 2020 года;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К ДТ_КОМП принимается равным 0,7 на период с 1 июля по 31 декабря 2019 года включительно, 0,65 - начиная с 1 января 2020 года;</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абзацы седьмой - восьмой утратили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 АБ = (Ц АБэксп - Ц АБвр ) x К вр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Д ДТ = (Ц ДТэксп - Ц ДТвр ) x К вр ,</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где Ц АБэксп - средняя цена экспортной альтернативы для автомобильного бензина АИ-92 класса 5, рассчитанная в морских портах Северо-Западного федерального округа, которая определяется по следующей формуле:</w:t>
      </w:r>
    </w:p>
    <w:p>
      <w:pPr>
        <w:spacing w:after="120"/>
        <w:ind w:firstLine="709"/>
      </w:pPr>
      <w:r>
        <w:rPr>
          <w:sz w:val="24"/>
        </w:rPr>
        <w:t xml:space="preserve">Ц АБэксп = ((Ц АБрт - В СПР - Т АБм - ЭП АБ ) x Р + А АБ ) x (1 + С НДС ),</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где Ц АБрт - средняя (среднеарифметическое значение за все дни торгов) за налоговый период цена на автомобильный бензин АИ-92 класса 5 на роттердамском рынке нефтяного сырья в долларах США за 1 тонну;</w:t>
      </w:r>
    </w:p>
    <w:p>
      <w:pPr>
        <w:spacing w:after="120"/>
        <w:ind w:firstLine="709"/>
      </w:pPr>
      <w:r>
        <w:rPr>
          <w:sz w:val="24"/>
        </w:rPr>
        <w:t xml:space="preserve">если иное не установлено настоящим пунктом, В СПР = (Ц НСД - Ц) x 7,3,</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где Ц НСД - средний за налоговый период уровень цен нефти "North Sea Dated" на рынке Северного моря, выраженный в долларах США за баррель, определяемый как сумма средних арифметических цен на рынке Северного моря за все дни торгов, деленная на количество дней торгов в соответствующем налоговом периоде;</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Ц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w:t>
      </w:r>
    </w:p>
    <w:p>
      <w:pPr>
        <w:spacing w:after="120"/>
        <w:ind w:firstLine="709"/>
      </w:pPr>
      <w:r>
        <w:rPr>
          <w:sz w:val="24"/>
        </w:rPr>
        <w:t xml:space="preserve">(абзац введен Федеральным законом от 14.07.2022 N 323-ФЗ;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СПР - величина, характеризующая ценовой дифференциал на произведенный на территории Российской Федерации автомобильный бензин АИ-92, выпуск в обращение и обращение которого разрешены на территории Российской Федерации (дизельное топливо, выпуск в обращение и обращение которого разрешены на территории Российской Федерации), и принимаемая равной нулю в случае, если она принимает отрицательное значение. В СПР , используемая при расчете показателя Ц АБэксп , принимается равной нулю для налоговых периодов, дата начала которых приходится на период начиная с 1 января 2029 года включительно, принимается равной 146 для налоговых периодов, дата начала которых приходится на период с 1 января по 31 марта 2023 года включительно, если такая величина принимает значение более 146, и принимается равной 182,5 для налоговых периодов, дата начала которых приходится на период с 1 апреля по 30 июня 2023 года включительно, если такая величина принимает значение более 182,5. В СПР , используемая при расчете показателя Ц ДТэксп , принимается равной нулю для налоговых периодов, дата начала которых приходится на период начиная с 1 января 2029 года включительно, и принимается равной 73 для налоговых периодов, дата начала которых приходится на период с 1 апреля по 31 декабря 2023 года включительно, если такая величина принимает значение более 73;</w:t>
      </w:r>
    </w:p>
    <w:p>
      <w:pPr>
        <w:spacing w:after="120"/>
        <w:ind w:firstLine="709"/>
      </w:pPr>
      <w:r>
        <w:rPr>
          <w:sz w:val="24"/>
        </w:rPr>
        <w:t xml:space="preserve">(в ред. Федеральных законов от 23.02.2023 N 36-ФЗ , от 31.07.2023 N 389-ФЗ , от 27.11.2023 N 539-ФЗ ,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Т АБм - средние за налоговый период затраты на транспортировку морем и перевалку в портах 1 тонны автомобильного бензина АИ-92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pPr>
        <w:spacing w:after="120"/>
        <w:ind w:firstLine="709"/>
      </w:pPr>
      <w:r>
        <w:rPr>
          <w:sz w:val="24"/>
        </w:rPr>
        <w:t xml:space="preserve">ЭП АБ - ставка вывозной таможенной пошлины в отношении автомобильного бензина АИ-92 класса 5, действовавшая в налоговом периоде, в долларах США за 1 тонну;</w:t>
      </w:r>
    </w:p>
    <w:p>
      <w:pPr>
        <w:spacing w:after="120"/>
        <w:ind w:firstLine="709"/>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 АБ - ставка акциза, действовавшая в 2024 году для автомобильного бензина класса 5 и равная 15 048 рублям за 1 тонну;</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Ц АБвр - условное значение средней оптовой цены реализации автомобильного бензина АИ-92 класса 5 на территории Российской Федерации, принимаемое равным 51 000 рублей за 1 тонну на период с 1 июля по 31 декабря 2019 года включительно, 53 600 рублям за 1 тонну на период с 1 января по 31 декабря 2020 года включительно, 56 300 рублям за 1 тонну на период с 1 января по 30 апреля 2021 года включительно, 52 300 рублям за 1 тонну на период с 1 мая по 31 декабря 2021 года включительно, 55 200 рублям за 1 тонну на период с 1 января по 31 декабря 2022 года включительно, 56 900 рублям за 1 тонну на период с 1 января по 31 декабря 2023 года включительно, 58 650 рублям за 1 тонну на период с 1 января по 31 декабря 2024 года включительно, 60 450 рублям за 1 тонну на период с 1 января по 31 декабря 2025 года включительно, 62 300 рублям за 1 тонну на период с 1 января по 31 декабря 2026 года включительно, 64 200 рублям за 1 тонну на период с 1 января по 31 декабря 2027 года включительно, 66 100 рублям за 1 тонну на период с 1 января по 31 декабря 2028 года включительно;</w:t>
      </w:r>
    </w:p>
    <w:p>
      <w:pPr>
        <w:spacing w:after="120"/>
        <w:ind w:firstLine="709"/>
      </w:pPr>
      <w:r>
        <w:rPr>
          <w:sz w:val="24"/>
        </w:rPr>
        <w:t xml:space="preserve">(в ред. Федеральных законов от 02.07.2021 N 305-ФЗ ,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Ц ДТэксп - средняя цена экспортной альтернативы для дизельного топлива класса 5, рассчитанная в морских портах Северо-Западного федерального округа, которая определяется по следующей формуле:</w:t>
      </w:r>
    </w:p>
    <w:p>
      <w:pPr>
        <w:spacing w:after="120"/>
        <w:ind w:firstLine="709"/>
      </w:pPr>
      <w:r>
        <w:rPr>
          <w:sz w:val="24"/>
        </w:rPr>
        <w:t xml:space="preserve">Ц ДТэксп = ((Ц ДТрт - В СПР - Т ДТм - ЭП ДТ ) x Р + А ДТ ) x (1 + С НДС ),</w:t>
      </w:r>
    </w:p>
    <w:p>
      <w:pPr>
        <w:spacing w:after="120"/>
        <w:ind w:firstLine="709"/>
      </w:pPr>
      <w:r>
        <w:rPr>
          <w:sz w:val="24"/>
        </w:rPr>
        <w:t xml:space="preserve">(в ред. Федерального закона от 23.02.2023 N 36-ФЗ)</w:t>
      </w:r>
    </w:p>
    <w:p>
      <w:pPr>
        <w:spacing w:after="120"/>
        <w:ind w:firstLine="709"/>
      </w:pPr>
      <w:r>
        <w:rPr>
          <w:sz w:val="24"/>
        </w:rPr>
        <w:t xml:space="preserve">(см. текст в предыдущей редакции )</w:t>
      </w:r>
    </w:p>
    <w:p>
      <w:pPr>
        <w:spacing w:after="120"/>
        <w:ind w:firstLine="709"/>
      </w:pPr>
      <w:r>
        <w:rPr>
          <w:sz w:val="24"/>
        </w:rPr>
        <w:t xml:space="preserve">где Ц ДТрт - средняя (среднеарифметическое значение за все дни торгов) за налоговый период цена на дизельное топливо класса 5 на роттердамском рынке нефтяного сырья в долларах США за 1 тонну;</w:t>
      </w:r>
    </w:p>
    <w:p>
      <w:pPr>
        <w:spacing w:after="120"/>
        <w:ind w:firstLine="709"/>
      </w:pPr>
      <w:r>
        <w:rPr>
          <w:sz w:val="24"/>
        </w:rPr>
        <w:t xml:space="preserve">Т ДТм - средние за налоговый период затраты на транспортировку морем и перевалку в портах 1 тонны дизельного топлива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pPr>
        <w:spacing w:after="120"/>
        <w:ind w:firstLine="709"/>
      </w:pPr>
      <w:r>
        <w:rPr>
          <w:sz w:val="24"/>
        </w:rPr>
        <w:t xml:space="preserve">ЭП ДТ - ставка вывозной таможенной пошлины в отношении дизельного топлива класса 5, действовавшая в налоговом периоде, в долларах США за 1 тонну;</w:t>
      </w:r>
    </w:p>
    <w:p>
      <w:pPr>
        <w:spacing w:after="120"/>
        <w:ind w:firstLine="709"/>
      </w:pPr>
      <w:r>
        <w:rPr>
          <w:sz w:val="24"/>
        </w:rPr>
        <w:t xml:space="preserve">А ДТ - ставка акциза, действовавшая в 2024 году для дизельного топлива класса 5 и равная 10 425 рублям за 1 тонну;</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Ц ДТвр - условное значение средней оптовой цены реализации дизельного топлива класса 5 на территории Российской Федерации, принимаемое равным 46 000 рублей за 1 тонну на период с 1 июля по 31 декабря 2019 года включительно, 48 300 рублям за 1 тонну на период с 1 января по 31 декабря 2020 года включительно, 50 700 рублям за 1 тонну на период с 1 января по 31 декабря 2021 года включительно, 52 250 рублям за 1 тонну на период с 1 января по 31 декабря 2022 года включительно, 53 850 рублям за 1 тонну на период с 1 января по 31 декабря 2023 года включительно, 55 500 рублям за 1 тонну на период с 1 января по 31 декабря 2024 года включительно, 57 200 рублям за 1 тонну на период с 1 января по 31 декабря 2025 года включительно, 58 950 рублям за 1 тонну на период с 1 января по 31 декабря 2026 года включительно, 60 750 рублям за 1 тонну на период с 1 января по 31 декабря 2027 года включительно, 62 600 рублям за 1 тонну на период с 1 января по 31 декабря 2028 года включительно;</w:t>
      </w:r>
    </w:p>
    <w:p>
      <w:pPr>
        <w:spacing w:after="120"/>
        <w:ind w:firstLine="709"/>
      </w:pPr>
      <w:r>
        <w:rPr>
          <w:sz w:val="24"/>
        </w:rPr>
        <w:t xml:space="preserve">(в ред. Федеральных законов от 02.07.2021 N 305-ФЗ , от 14.07.2022 N 323-ФЗ , от 31.07.2023 N 389-ФЗ ,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двадцать седьмой - тридцать второй утратили силу.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К вр - коэффициент, устанавливаемый равным: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0,5 - на период с 1 по 30 сентября 2023 года включительно;</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1 - на период с 1 октября 2023 года.</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расчета показателей Ц АБрт , Ц НСД , Ц ДТрт , Т АБм , Т ДТм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Значения показателей К ДЕМП , Ц АБэксп , Ц ДТэксп округляются до целых значений в соответствии с действующим порядком округления.</w:t>
      </w:r>
    </w:p>
    <w:p>
      <w:pPr>
        <w:spacing w:after="120"/>
        <w:ind w:firstLine="709"/>
      </w:pPr>
      <w:r>
        <w:rPr>
          <w:sz w:val="24"/>
        </w:rPr>
        <w:t xml:space="preserve">Показатели Ц АБэксп и Ц ДТэксп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публикуются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 АБвр , для целей определения величины К ДЕМП в таком налоговом периоде значение показателя V АБ признается равным нулю.</w:t>
      </w:r>
    </w:p>
    <w:p>
      <w:pPr>
        <w:spacing w:after="120"/>
        <w:ind w:firstLine="709"/>
      </w:pPr>
      <w:r>
        <w:rPr>
          <w:sz w:val="24"/>
        </w:rPr>
        <w:t xml:space="preserve">(в ред. Федеральных законов от 29.11.2024 N 416-ФЗ ,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 ДТвр , для целей определения величины К ДЕМП в таком налоговом периоде значение показателя V ДТ признается равным нулю.</w:t>
      </w:r>
    </w:p>
    <w:p>
      <w:pPr>
        <w:spacing w:after="120"/>
        <w:ind w:firstLine="709"/>
      </w:pPr>
      <w:r>
        <w:rPr>
          <w:sz w:val="24"/>
        </w:rPr>
        <w:t xml:space="preserve">(абзац введен Федеральным законом от 29.11.2024 N 416-ФЗ; в ред. Федеральных законов от 28.11.2025 N 425-ФЗ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расчета средних за налоговый период оптовых цен реализации в Российской Федерации автомобильного бензина АИ-92 и дизельного топлива, выпуск в обращение и обращение которых разрешены на территории Российской Федерации,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его официальном сайте в сети "Интернет", на котором также публикуется информация об указанных оптовых ценах до истечения 10 календарных дней, следующих за последним днем налогового периода.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 АБ и (или) V ДТ за налоговый период, в котором произведен такой возврат, для целей определения величины К ДЕМП уменьшаются на объем (в тоннах) возврата соответствующего товара и могут принимать отрицательное значение. При этом в случае, если в налоговом периоде значения показателей V АБ и (или) V ДТ признаны равными нулю в соответствии с положениями абзацев сорок третьего и сорок четвертого настоящего пункта, объем (в тоннах) возврата соответствующего товара в таком налоговом периоде формирует итоговое отрицательное значение показателей V АБ и (или) V ДТ соответственно в таком налоговом периоде.</w:t>
      </w:r>
    </w:p>
    <w:p>
      <w:pPr>
        <w:spacing w:after="120"/>
        <w:ind w:firstLine="709"/>
      </w:pPr>
      <w:r>
        <w:rPr>
          <w:sz w:val="24"/>
        </w:rPr>
        <w:t xml:space="preserve">(в ред. Федеральных законов от 29.11.2024 N 416-ФЗ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величины Ц АБвр и (или) Ц ДТвр не установлены для налогового периода, величина К ДЕМП в таком налоговом периоде принимается равной нулю.</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Если иное не установлено настоящим пунктом, величина К ВРК определяется налогоплательщиком самостоятельно в следующем порядке:</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К ВРК = V НС x К ТВР ,</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где V НС - значение показателя, определяемое в соответствии с пунктом 8 статьи 193 настоящего Кодекса;</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К ТВР - коэффициент, характеризующий в налоговом периоде долю реализации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прямогонного бензина на переработку в продукцию нефтехимии, прямогонный бензин, бензол, параксилол и дизельного топлива, выпуск в обращение и обращение которого разрешены на территории Российской Федерации, в общем объеме светлых нефтепродуктов и прямогонного бензина,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случае переработки нефтяного сырья на основе договора об оказании налогоплательщику услуг по переработке нефтяного сырья переданы налогоплательщику и (или) по его поручению третьим лицам) в налоговом периоде, принимаемый равным:</w:t>
      </w:r>
    </w:p>
    <w:p>
      <w:pPr>
        <w:spacing w:after="120"/>
        <w:ind w:firstLine="709"/>
      </w:pPr>
      <w:r>
        <w:rPr>
          <w:sz w:val="24"/>
        </w:rPr>
        <w:t xml:space="preserve">(абзац введен Федеральным законом от 27.11.2023 N 539-ФЗ;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в которых отношение суммы объема прямогонного бензина, реализованного налогоплательщиком в налоговом периоде организациям, имеющим свидетельство на переработку прямогонного бензина (переданного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(далее в настоящем пункте - V ПБ_ВР ), значений показателей V АБ и V ДТ , определенных в соответствии с настоящим пунктом без учета положений абзацев сорок третьего , сорок четвертого и сорок шестого настоящего пункта, к сумме значений показателей V СВ и V ПБ , определенных в соответствии с пунктом 8 статьи 193 настоящего Кодекса, оказалось менее 0,4: 390 - на период с 1 января по 31 августа 2024 года включительно; 250 - на период с 1 сентября 2024 года;</w:t>
      </w:r>
    </w:p>
    <w:p>
      <w:pPr>
        <w:spacing w:after="120"/>
        <w:ind w:firstLine="709"/>
      </w:pPr>
      <w:r>
        <w:rPr>
          <w:sz w:val="24"/>
        </w:rPr>
        <w:t xml:space="preserve">(абзац введен Федеральным законом от 27.11.2023 N 539-ФЗ;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нулю в иных случаях.</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Величина К ВРК принимается равной нулю для организаций, в которых Российская Федерация имеет право прямо и (или) косвенно распоряжаться более чем 25 процентами общего количества голосов, приходящихся на голосующие акции (доли), составляющие уставный капитал таких организаций.</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Организации-налогоплательщики, входящие в течение всего налогового периода в одну группу компаний, вправе осуществить расчет отношения суммы значений показателей V ПБ_ВР , V АБ и V ДТ , определенных в соответствии с настоящим пунктом, к сумме значений показателей V СВ и V ПБ , определенных в соответствии с пунктом 8 статьи 193 настоящего Кодекса, в совокупности по всем таким организациям-налогоплательщикам, входящим в указанную группу компаний, представив в налоговый орган расчет указанного отношения по группе компаний в срок, установленный для представления налоговой декларации по акцизам. В случае, если значение указанного отношения оказалось более 0,4, величина К ВРК принимается равной нулю для всех таких организаций-налогоплательщиков, входящих в одну группу компаний.</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Формат и порядок представления в налоговый орган в электронной форме расчета отношения суммы значений показателей V ПБ_ВР , V АБ и V ДТ к сумме значений показателей V СВ и V ПБ по группе компаний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Для целей настоящего пункта понятие "группа компаний" используется в значении, предусмотренном пунктом 19 статьи 343 настоящего Кодекса.</w:t>
      </w:r>
    </w:p>
    <w:p>
      <w:pPr>
        <w:spacing w:after="120"/>
        <w:ind w:firstLine="709"/>
      </w:pPr>
      <w:r>
        <w:rPr>
          <w:sz w:val="24"/>
        </w:rPr>
        <w:t xml:space="preserve">(абзац введен Федеральным законом от 27.11.2023 N 539-ФЗ;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определения К ТВР 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реализованных налогоплательщиком на территории Российской Федерации, и (или) прямогонного бензина, реализованного налогоплательщиком организациям, имеющим свидетельство на переработку прямогонного бензина (переданного в структуре налогоплательщика, имеющего свидетельство на переработку прямогонного бензина) в продукцию нефтехимии, прямогонный бензин, бензол, параксилол, значения показателей V АБ , и (или) V ДТ , и (или) V ПБ_ВР за налоговый период, в котором был реализован соответствующий возвращенный товар, уменьшаются на объем (в тоннах) возврата такого товара соответственно.</w:t>
      </w:r>
    </w:p>
    <w:p>
      <w:pPr>
        <w:spacing w:after="120"/>
        <w:ind w:firstLine="709"/>
      </w:pPr>
      <w:r>
        <w:rPr>
          <w:sz w:val="24"/>
        </w:rPr>
        <w:t xml:space="preserve">(абзац введен Федеральным законом от 29.11.2024 N 416-ФЗ;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27 введен Федеральным законом от 03.08.2018 N 301-ФЗ (ред. 27.11.2018))</w:t>
      </w:r>
    </w:p>
    <w:p>
      <w:pPr>
        <w:spacing w:after="120"/>
        <w:ind w:firstLine="709"/>
      </w:pPr>
      <w:r>
        <w:rPr>
          <w:sz w:val="24"/>
        </w:rPr>
        <w:t xml:space="preserve">27.1. Инвестиционная надбавка для нефтеперерабатывающих заводов К ИНВ определяется налогоплательщиком самостоятельно в порядке, установленном настоящим пунктом.</w:t>
      </w:r>
    </w:p>
    <w:p>
      <w:pPr>
        <w:spacing w:after="120"/>
        <w:ind w:firstLine="709"/>
      </w:pPr>
      <w:r>
        <w:rPr>
          <w:sz w:val="24"/>
        </w:rPr>
        <w:t xml:space="preserve">В целях настоящей статьи под нефтеперерабатывающим заводом понимается единый технологический комплекс, включающий производственные мощности, обеспечивающие осуществление первичных или первичных и вторичных процессов переработки нефти и (или) газового конденсата стабильного, а также производство готовой продукции, принадлежащий на праве собственности или ином законном основании налогоплательщику или организации, непосредственно оказывающей налогоплательщику услуги по переработке нефтяного сырья.</w:t>
      </w:r>
    </w:p>
    <w:p>
      <w:pPr>
        <w:spacing w:after="120"/>
        <w:ind w:firstLine="709"/>
      </w:pPr>
      <w:r>
        <w:rPr>
          <w:sz w:val="24"/>
        </w:rPr>
        <w:t xml:space="preserve">Если иное не установлено настоящим пунктом, для налогоплательщиков, заключивших до 1 октября 2021 года или с 1 января по 30 сентября 2026 года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производственных мощностей (об увеличении мощности, о модернизации, реконструкции действующих производственных мощностей) по глубокой переработке нефтяного сырья, и (или) природного газа, и (или) прямогонного бензина, и (или) средних дистиллятов и (или) о создании новых объектов основных средств, необходимых для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(далее в настоящей статье - инвестиционное соглашение; соглашение, заключенное с 1 января по 30 сентября 2026 года, - новое инвестиционное соглашение), инвестиционная надбавка для нефтеперерабатывающих заводов К ИНВ определяется применительно к сумме акциза, исчисленной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по следующей формуле: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w:t>
      </w:r>
    </w:p>
    <w:p>
      <w:pPr>
        <w:spacing w:after="120"/>
        <w:ind w:firstLine="709"/>
      </w:pPr>
      <w:r>
        <w:rPr>
          <w:sz w:val="24"/>
        </w:rPr>
        <w:t xml:space="preserve">где А НС - ставка акциза на нефтяное сырье, определяемая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В целях настоящего пункта налогоплательщик, имеющий свидетельство на переработку собственного нефтяного сырья на производственных мощностях, указанных в его свидетельстве и в свидетельстве организации, оказывающей ему услуги по переработке нефтяного сырья, расположенных на территории одного субъекта Российской Федерации, для которых в соответствии с пунктом 8 статьи 193 настоящего Кодекса предусмотрена обязанность определять одну ставку акциза на нефтяное сырье, определяет А НС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 РЕГ - коэффициент, характеризующий региональные особенности рынков продуктов переработки нефтяного сырья, определяемый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 ФИН - коэффициент, характеризующий долю в финансировании инвестиционного соглашения, принимаемый равным:</w:t>
      </w:r>
    </w:p>
    <w:p>
      <w:pPr>
        <w:spacing w:after="120"/>
        <w:ind w:firstLine="709"/>
      </w:pPr>
      <w:r>
        <w:rPr>
          <w:sz w:val="24"/>
        </w:rPr>
        <w:t xml:space="preserve">1 - в случае, если стороной инвестиционного соглашения (нового инвестиционного соглашения) является единственный налогоплательщик - получатель инвестиционной надбавки для нефтеперерабатывающих заводов К ИНВ ;</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доле налогоплательщика в финансировании инвестиционного соглашения (нового инвестиционного соглашения) (включая привлекаемые налогоплательщиком заемные и (или) кредитные средства), указанной в инвестиционном соглашении (новом инвестиционном соглашении). При этом, если указанная доля налогоплательщика в инвестиционном соглашении (новом инвестиционном соглашении) не указана, Д ФИН принимается равным нулю.</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Рассчитанная инвестиционная надбавка для нефтеперерабатывающих заводов К ИНВ округляется до целого значения в соответствии с действующим порядком округления.</w:t>
      </w:r>
    </w:p>
    <w:p>
      <w:pPr>
        <w:spacing w:after="120"/>
        <w:ind w:firstLine="709"/>
      </w:pPr>
      <w:r>
        <w:rPr>
          <w:sz w:val="24"/>
        </w:rPr>
        <w:t xml:space="preserve">В случае, если рассчитанная налогоплательщиком инвестиционная надбавка для нефтеперерабатывающих заводов К ИНВ оказалась менее нуля, для целей настоящей главы значение К ИНВ принимается равным нулю.</w:t>
      </w:r>
    </w:p>
    <w:p>
      <w:pPr>
        <w:spacing w:after="120"/>
        <w:ind w:firstLine="709"/>
      </w:pPr>
      <w:r>
        <w:rPr>
          <w:sz w:val="24"/>
        </w:rPr>
        <w:t xml:space="preserve">Инвестиционная надбавка для нефтеперерабатывающих заводов К ИНВ принимается равной нулю в случае, если сумма налоговых баз, определенных для налоговых периодов, начавшихся в 2019 - 2021 годах,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оказалась менее 3 миллионов тонн нефтяного сырья.</w:t>
      </w:r>
    </w:p>
    <w:p>
      <w:pPr>
        <w:spacing w:after="120"/>
        <w:ind w:firstLine="709"/>
      </w:pPr>
      <w:r>
        <w:rPr>
          <w:sz w:val="24"/>
        </w:rPr>
        <w:t xml:space="preserve">Инвестиционная надбавка для нефтеперерабатывающих заводов К ИНВ определяется налогоплательщиком для налоговых периодов, начинающихся с 1-го числа квартала, в котором им заключено соглашение, но не ранее 1-го числа месяца, в котором сумма фактически оплаченных начиная с 1 января 2019 года (с 1 января 2025 года для налогоплательщика, заключившего новое инвестиционное соглашение) налогоплательщиком и (или) взаимозависимыми с ним лицами затрат с учетом выданных авансов, непосредственно связанных с созданием объектов основных средств, являющихся предметом инвестиционного соглашения, впервые превысила величину, равную 3 миллиардам рублей, умноженную на коэффициент Д ФИН .</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налогоплательщика, заключившего соглашение о модернизации нефтеперерабатывающих мощностей (или в случае, если такое соглашение заключено организацией, доля прямого участия налогоплательщика в которой составляет более 50 процентов и с которой у налогоплательщика заключен договор об оказании услуг по переработке нефтяного сырья), датой начала применения инвестиционной надбавки для нефтеперерабатывающих заводов К ИНВ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соответствии с пунктом 5.4 статьи 179.7 настоящего Кодекса.</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установления факта нарушения требований к инвестиционному соглашению, к новому инвестиционному соглашению (информации, содержащейся в инвестиционном соглашении, в новом инвестиционном соглашении), указанных в пункте 27.2 настоящей статьи, и (или) неисполнения инвестиционного соглашения, нового инвестиционного соглашения инвестиционная надбавка для нефтеперерабатывающих заводов К ИНВ принимается равной нулю в течение всего срока ее действия начиная с первого налогового периода ее применения налогоплательщиком. Сумма налога в части вычетов, приходящихся на инвестиционную надбавку для нефтеперерабатывающих заводов К ИНВ ,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 204 настоящего Кодекса днем уплаты налога. При этом организация, владеющая на праве собственности нефтеперерабатывающим заводом, указанным в таком инвестиционном соглашении, в таком новом инвестиционном соглашении, несет солидарную ответственность за исполнение обязанности, установленной настоящим абзацем.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Инвестиционная надбавка для нефтеперерабатывающих заводов К ИНВ не определяется в случаях, не предусмотренных настоящим пунктом, а также для налоговых периодов, начинающихся с 1 января 2031 года включительно, если иное не установлено настоящим пунктом.</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Инвестиционная надбавка для нефтеперерабатывающих заводов К ИНВ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пункта 27.2 настоящей статьи) и величины Д ФИН ), если на 1-ое число соответствующего налогового периода с учетом выданных авансов (без учета налога на добавленную стоимость) сумма фактически оплаченных начиная с 1 января 2019 года налогоплательщиком и (или) взаимозависимыми с ним лицами затрат (без учета налога на добавленную стоимость) в рамках соответствующего инвестиционного соглашения оказалась менее минимальной из следующих величин:</w:t>
      </w:r>
    </w:p>
    <w:p>
      <w:pPr>
        <w:spacing w:after="120"/>
        <w:ind w:firstLine="709"/>
      </w:pPr>
      <w:r>
        <w:rPr>
          <w:sz w:val="24"/>
        </w:rPr>
        <w:t xml:space="preserve">(в ред. Федеральных законов от 29.11.2024 N 416-ФЗ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произведение 50 миллиардов рублей (30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пункта 27.2 настоящей статьи) и величины Д ФИН , определяемой для налогоплательщика в порядке, установленном настоящим пунктом;</w:t>
      </w:r>
    </w:p>
    <w:p>
      <w:pPr>
        <w:spacing w:after="120"/>
        <w:ind w:firstLine="709"/>
      </w:pPr>
      <w:r>
        <w:rPr>
          <w:sz w:val="24"/>
        </w:rPr>
        <w:t xml:space="preserve">(абзац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совокупная сумма инвестиционной надбавки для нефтеперерабатывающих заводов К ИНВ ,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 ИНВ по соответствующему инвестиционному соглашению.</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Инвестиционная надбавка для нефтеперерабатывающего завода К ИНВ , указанного в новом инвестиционном соглашении, принимается равной нулю в налоговом периоде, на 1-е число которого совокупная сумма инвестиционной надбавки для нефтеперерабатывающих заводов К ИНВ , исчисленной налогоплательщиком за все предшествующие налоговые периоды с начала применения инвестиционной надбавки для соответствующего нефтеперерабатывающего завода по соответствующему новому инвестиционному соглашению, превышает с учетом выданных авансов (без учета налога на добавленную стоимость) сумму фактически оплаченных начиная с 1 января 2025 года налогоплательщиком и (или) взаимозависимыми с ним лицами затрат (без учета налога на добавленную стоимость) в рамках соответствующего нового инвестиционного соглашения, а также в налоговых периодах, начинающихся с 1 января 2036 года.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выданный аванс учитывался при проверке условий применения инвестиционной надбавки для нефтеперерабатывающего завода К ИНВ , предусмотренных настоящим пунктом, и был возвращен полностью или частично налогоплательщику и (или) иным лицам, выданный аванс в размере такого возврата не учитывается при проверке указанных условий за все налоговые периоды начиная с налогового периода выдачи такого аванса.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если в отношении инвестиционного соглашения инвестиционная надбавка для нефтеперерабатывающих заводов К ИНВ не определялась в налоговых периодах, начинающихся в 2025 - 2028 годах, в соответствии с настоящим пунктом, инвестиционная надбавка для нефтеперерабатывающих заводов К ИНВ определяется для налоговых периодов, следующих подряд с 1 января 2031 года (с 1 января 2033 года для налогоплательщиков, соответствующих критерию, установленному абзацем двадцать третьим настоящего пункта), в количестве, равном количеству налоговых периодов, за которые инвестиционная надбавка для нефтеперерабатывающих заводов К ИНВ не определялась в течение 2025 - 2028 годов.</w:t>
      </w:r>
    </w:p>
    <w:p>
      <w:pPr>
        <w:spacing w:after="120"/>
        <w:ind w:firstLine="709"/>
      </w:pPr>
      <w:r>
        <w:rPr>
          <w:sz w:val="24"/>
        </w:rPr>
        <w:t xml:space="preserve">(абзац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с 1 января 2031 года по 31 декабря 2032 года, инвестиционная надбавка для нефтеперерабатывающих заводов К ИНВ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 ФИН , определяемой для налогоплательщика в порядке, установленном настоящим пунктом.</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Если иное не установлено абзацем семнадцатым настоящего пункта, в случае, если на указанных в свидетельстве о регистрации лица, совершающего операции по переработке нефтяного сырья, производственных мощностях, входящих в состав нефтеперерабатывающего завода, указанного в инвестиционном соглашении, в течение всего налогового периода не осуществлялась переработка нефтяного сырья, инвестиционная надбавка для данного нефтеперерабатывающего завода К ИНВ определяется по формуле, предусмотренной абзацем четвертым настоящего пункта, с учетом особенностей, установленных абзацем двадцать пятым настоящего пункта, при условии, что суммарно за двенадцать налоговых периодов, непосредственно предшествующих такому налоговому периоду, отношение суммы показателей V АБ и V ДТ , определенных в соответствии с пунктом 27 настоящей статьи (без учета положений абзацев сорок третьего , сорок четвертого и сорок шестого пункта 27 настоящей статьи), к совокупному объему (в тоннах) автомобильного бензина и дизельного топлива, произведенных налогоплательщиком (переданных налогоплательщику всеми организациями, осуществляющими переработку нефтяного сырья по договору об оказании налогоплательщику услуг по переработке нефтяного сырья) из направленного на переработку нефтяного сырья, принадлежащего налогоплательщику на праве собственности, составило не менее 0,6.</w:t>
      </w:r>
    </w:p>
    <w:p>
      <w:pPr>
        <w:spacing w:after="120"/>
        <w:ind w:firstLine="709"/>
      </w:pPr>
      <w:r>
        <w:rPr>
          <w:sz w:val="24"/>
        </w:rPr>
        <w:t xml:space="preserve">(абзац введен Федеральным законом от 29.11.2024 N 416-ФЗ;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Инвестиционная надбавка для нефтеперерабатывающих заводов К ИНВ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в целях налогового вычета сумм акциза определяется исходя из среднего значения удельных коэффициентов С ПЮ , определенных в соответствии с пунктом 8 статьи 193 настоящего Кодекса и рассчитанных налогоплательщиком для данного нефтеперерабатывающего завода за двенадцать предшествующих налоговых периодов, в которых на производственных мощностях данного нефтеперерабатывающего завода осуществлялась переработка нефтяного сырья, принадлежащего налогоплательщику на праве собственности.</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Для налоговых периодов, дата начала которых приходится на периоды начиная с 1 января 2026 года, инвестиционную надбавку для нефтеперерабатывающего завода К ИНВ в отношении нефтеперерабатывающего завода, указанного в инвестиционном соглашении и расположенного в Дальневосточном федеральном округе, допускается определять без учета ограничения, установленного абзацами семнадцатым - девятнадцатым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27.1 введен Федеральным законом от 15.10.2020 N 321-ФЗ)</w:t>
      </w:r>
    </w:p>
    <w:p>
      <w:pPr>
        <w:spacing w:after="120"/>
        <w:ind w:firstLine="709"/>
      </w:pPr>
      <w:r>
        <w:rPr>
          <w:sz w:val="24"/>
        </w:rPr>
        <w:t xml:space="preserve">27.2. В инвестиционном соглашении (новом инвестиционном соглашении) должна быть указана следующая информация: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создаваемых объектов основных средств с указанием организаций, на балансе которых они будут учитываться, их предварительная стоимость;</w:t>
      </w:r>
    </w:p>
    <w:p>
      <w:pPr>
        <w:spacing w:after="120"/>
        <w:ind w:firstLine="709"/>
      </w:pPr>
      <w:r>
        <w:rPr>
          <w:sz w:val="24"/>
        </w:rPr>
        <w:t xml:space="preserve">идентификационный номер налогоплательщика (ИНН), полные и сокращенные наименования организаций - получателей инвестиционной надбавки для нефтеперерабатывающих заводов К ИНВ , являющихся стороной инвестиционного соглашения (нового инвестиционного соглашения), реквизиты их свидетельств о регистрации лица, совершающего операции по переработке нефтяного сырья, а также доли указанных организаций в финансировании инвестиционного соглашения (нового инвестиционного соглашения) (с учетом привлекаемых указанными организациями заемных и (или) кредитных средств). При этом сумма всех долей организаций, указанных в инвестиционном соглашении (новом инвестиционном соглашении), не может быть более 1;</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идентификационный номер налогоплательщика (ИНН), полное и сокращенное наименование организации, владеющей на праве собственности нефтеперерабатывающим заводом, в составе которого находятся производственные мощности по переработке нефтяного сырья, при направлении на которые нефтяного сырья исчисляются суммы акциза, подлежащие вычету с увеличением на инвестиционную надбавку для нефтеперерабатывающих заводов К ИНВ , а также место расположения указанного нефтеперерабатывающего завода.</w:t>
      </w:r>
    </w:p>
    <w:p>
      <w:pPr>
        <w:spacing w:after="120"/>
        <w:ind w:firstLine="709"/>
      </w:pPr>
      <w:r>
        <w:rPr>
          <w:sz w:val="24"/>
        </w:rPr>
        <w:t xml:space="preserve">Инвестиционное соглашение (новое инвестиционное соглашение) должно удовлетворять следующим требованиям: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всего срока действия инвестиционного соглашения (нового инвестиционного соглашения) в нем может быть указан только один нефтеперерабатывающий завод;</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инвестиционное соглашение действует с момента его заключения и до даты окончания действия соглашения, установленной таким соглашением, но не ранее 1 января 2031 года;</w:t>
      </w:r>
    </w:p>
    <w:p>
      <w:pPr>
        <w:spacing w:after="120"/>
        <w:ind w:firstLine="709"/>
      </w:pPr>
      <w:r>
        <w:rPr>
          <w:sz w:val="24"/>
        </w:rPr>
        <w:t xml:space="preserve">новое инвестиционное соглашение действует с момента его заключения до даты окончания действия соглашения, установленной таким соглашением, но не ранее 1 января 2036 года;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с 1 октября 2021 года не допускается вносить изменения в инвестиционные соглашения в части организаций - получателей инвестиционной надбавки для нефтеперерабатывающих заводов К ИНВ (с 1 июля 2027 года не допускается вносить изменения в новые инвестиционные соглашения в части организаций - получателей инвестиционной надбавки для нефтеперерабатывающих заводов К ИНВ );</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2024 года (с 1 января 2026 года для налогоплательщиков, являющихся стороной инвестиционного соглашения, предметом которого, в том числе в результате внесенных в такое соглашение изменений, являются объекты основных средств совокупной первоначальной стоимостью более величины, равной произведению 100 миллиардов рублей и величины Д ФИН , определяемой для налогоплательщиков в порядке, установленном пунктом 27.1 настоящей статьи) не допускается вносить изменения в инвестиционные соглашения в отношении объектов основных средств, создаваемых в рамках инвестиционных соглашений;</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2028 года не допускается вносить изменения в новые инвестиционные соглашения в отношении объектов основных средств, создаваемых в рамках новых инвестиционных соглашений;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организации - получатели инвестиционной надбавки для нефтеперерабатывающих заводов К ИНВ и организация, владеющая на праве собственности нефтеперерабатывающим заводом, указанным в инвестиционном соглашении (в новом инвестиционном соглашении), являются взаимозависимыми лицами или одним лицом;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объекты основных средств, создаваемых в рамках инвестиционного соглашения (нового инвестиционного соглашения), учитываются на балансе организации, владеющей на праве собственности нефтеперерабатывающим заводом, и (или) на балансе налогоплательщика, и (или) на балансе организации, являющейся взаимозависимым лицом с налогоплательщиком;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 допускается указывать в инвестиционном соглашении нефтеперерабатывающий завод, указанный в ранее заключенных инвестиционных соглашениях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действующих на дату заключения инвестиционного соглашения, кроме соглашений о модернизации нефтеперерабатывающих мощностей, заключаемых в соответствии с пунктом 5 статьи 179.7 настоящего Кодекса;</w:t>
      </w:r>
    </w:p>
    <w:p>
      <w:pPr>
        <w:spacing w:after="120"/>
        <w:ind w:firstLine="709"/>
      </w:pPr>
      <w:r>
        <w:rPr>
          <w:sz w:val="24"/>
        </w:rPr>
        <w:t xml:space="preserve">не допускается указывать в новом инвестиционном соглашении нефтеперерабатывающий завод, указанный в ранее заключенных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инвестиционных соглашениях, кроме соглашения о модернизации нефтеперерабатывающих мощностей, заключенного в соответствии с пунктом 5 статьи 179.7 настоящего Кодекса, полное выполнение которого подтверждено в порядке, предусмотренном пунктом 5.4 статьи 179.7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не допускается включать в перечень создаваемых объектов основных средств, предусмотренный инвестиционным соглашением, объекты основных средств, являющиеся частью установок вторичной переработки нефти, включенных по состоянию на 1 июля 2021 года в соглашения о модернизации нефтеперерабатывающих мощностей, заключаемые в соответствии с пунктом 5 статьи 179.7 настоящего Кодекса (за исключением случаев увеличения мощности таких установок вторичной переработки нефти более чем на 15 процентов по сравнению с мощностью, которая установлена (будет установлена) на момент завершения выполнения налогоплательщиком всех мероприятий, предусмотренных соглашением о модернизации нефтеперерабатывающих мощностей, заключаемым в соответствии с пунктом 5 статьи 179.7 настоящего Кодекса);</w:t>
      </w:r>
    </w:p>
    <w:p>
      <w:pPr>
        <w:spacing w:after="120"/>
        <w:ind w:firstLine="709"/>
      </w:pPr>
      <w:r>
        <w:rPr>
          <w:sz w:val="24"/>
        </w:rPr>
        <w:t xml:space="preserve">не допускается включать в перечень создаваемых объектов основных средств, предусмотренный новым инвестиционным соглашением, объекты основных средств, являющиеся предметом соглашений о модернизации нефтеперерабатывающих мощностей, заключенных в соответствии с пунктом 5 статьи 179.7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Инвестиционное соглашение (новое инвестиционное соглашение) считается не исполненным налогоплательщиком в следующих случаях:</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затраты, понесенные налогоплательщиком в рамках исполнения соглашения о модернизации нефтеперерабатывающих мощностей, заключаемого в соответствии с пунктом 5 статьи 179.7 настоящего Кодекса, учтены при определении первоначальной стоимости объектов основных средств, являющихся предметом инвестиционного соглашения (нового инвестиционного соглашения);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2028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тридцать первом настоящего пункта) и величины Д ФИН , определяемой для налогоплательщика в порядке, установленном пунктом 27.1 настоящей статьи. Положения настоящего абзаца не применяются в отношении налогоплательщиков, 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w:t>
      </w:r>
    </w:p>
    <w:p>
      <w:pPr>
        <w:spacing w:after="120"/>
        <w:ind w:firstLine="709"/>
      </w:pPr>
      <w:r>
        <w:rPr>
          <w:sz w:val="24"/>
        </w:rPr>
        <w:t xml:space="preserve">(в ред. Федеральных законов от 14.07.2022 N 323-ФЗ , от 27.11.2023 N 539-ФЗ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если совокупная первоначальная стоимость объектов основных средств, являющихся предметом нового инвестиционного соглашения и введенных в эксплуатацию в период с 1 января 2027 года по 31 декабря 2033 года включительно, оказалась менее величины, равной произведению 50 миллиардов рублей и величины Д ФИН , определяемой для налогоплательщика в порядке, установленном пунктом 27.1 настоящей статьи.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Для целей настоящего 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то первоначальная стоимость основного средства для целей настоящего 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пункта рыночная цена определяется с учетом положений статьи 105.3 настоящего Кодекса.</w:t>
      </w:r>
    </w:p>
    <w:p>
      <w:pPr>
        <w:spacing w:after="120"/>
        <w:ind w:firstLine="709"/>
      </w:pPr>
      <w:r>
        <w:rPr>
          <w:sz w:val="24"/>
        </w:rPr>
        <w:t xml:space="preserve">При этом объекты основных средств, являющиеся предметом инвестиционного соглашения (нового инвестиционного соглашения), должны создаваться в целях осуществления хотя бы одного из следующих технологических процессов (за исключением процесса, указанного в абзаце тридцать первом настоящего пункта, применительно к новому инвестиционному соглашению):</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каталитический крекинг;</w:t>
      </w:r>
    </w:p>
    <w:p>
      <w:pPr>
        <w:spacing w:after="120"/>
        <w:ind w:firstLine="709"/>
      </w:pPr>
      <w:r>
        <w:rPr>
          <w:sz w:val="24"/>
        </w:rPr>
        <w:t xml:space="preserve">гидрокрекинг;</w:t>
      </w:r>
    </w:p>
    <w:p>
      <w:pPr>
        <w:spacing w:after="120"/>
        <w:ind w:firstLine="709"/>
      </w:pPr>
      <w:r>
        <w:rPr>
          <w:sz w:val="24"/>
        </w:rPr>
        <w:t xml:space="preserve">гидроконверсия тяжелых остатков;</w:t>
      </w:r>
    </w:p>
    <w:p>
      <w:pPr>
        <w:spacing w:after="120"/>
        <w:ind w:firstLine="709"/>
      </w:pPr>
      <w:r>
        <w:rPr>
          <w:sz w:val="24"/>
        </w:rPr>
        <w:t xml:space="preserve">замедленное коксование и (или) флексикокинг;</w:t>
      </w:r>
    </w:p>
    <w:p>
      <w:pPr>
        <w:spacing w:after="120"/>
        <w:ind w:firstLine="709"/>
      </w:pPr>
      <w:r>
        <w:rPr>
          <w:sz w:val="24"/>
        </w:rPr>
        <w:t xml:space="preserve">каталитический риформинг бензина;</w:t>
      </w:r>
    </w:p>
    <w:p>
      <w:pPr>
        <w:spacing w:after="120"/>
        <w:ind w:firstLine="709"/>
      </w:pPr>
      <w:r>
        <w:rPr>
          <w:sz w:val="24"/>
        </w:rPr>
        <w:t xml:space="preserve">изомеризация бензина;</w:t>
      </w:r>
    </w:p>
    <w:p>
      <w:pPr>
        <w:spacing w:after="120"/>
        <w:ind w:firstLine="709"/>
      </w:pPr>
      <w:r>
        <w:rPr>
          <w:sz w:val="24"/>
        </w:rPr>
        <w:t xml:space="preserve">добыча нефти в целях прямого и (или) замещаемого (путем товарообменных операций ("своп")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взаимозависимые с ним лица и в рамках которой осуществляется добыча нефти;</w:t>
      </w:r>
    </w:p>
    <w:p>
      <w:pPr>
        <w:spacing w:after="120"/>
        <w:ind w:firstLine="709"/>
      </w:pPr>
      <w:r>
        <w:rPr>
          <w:sz w:val="24"/>
        </w:rPr>
        <w:t xml:space="preserve">депарафинизация;</w:t>
      </w:r>
    </w:p>
    <w:p>
      <w:pPr>
        <w:spacing w:after="120"/>
        <w:ind w:firstLine="709"/>
      </w:pPr>
      <w:r>
        <w:rPr>
          <w:sz w:val="24"/>
        </w:rPr>
        <w:t xml:space="preserve">гидроизодепарафинизация;</w:t>
      </w:r>
    </w:p>
    <w:p>
      <w:pPr>
        <w:spacing w:after="120"/>
        <w:ind w:firstLine="709"/>
      </w:pPr>
      <w:r>
        <w:rPr>
          <w:sz w:val="24"/>
        </w:rPr>
        <w:t xml:space="preserve">производство метил-трет-бутилового эфира;</w:t>
      </w:r>
    </w:p>
    <w:p>
      <w:pPr>
        <w:spacing w:after="120"/>
        <w:ind w:firstLine="709"/>
      </w:pPr>
      <w:r>
        <w:rPr>
          <w:sz w:val="24"/>
        </w:rPr>
        <w:t xml:space="preserve">производство метанола;</w:t>
      </w:r>
    </w:p>
    <w:p>
      <w:pPr>
        <w:spacing w:after="120"/>
        <w:ind w:firstLine="709"/>
      </w:pPr>
      <w:r>
        <w:rPr>
          <w:sz w:val="24"/>
        </w:rPr>
        <w:t xml:space="preserve">производство технического углерода (сажи).</w:t>
      </w:r>
    </w:p>
    <w:p>
      <w:pPr>
        <w:spacing w:after="120"/>
        <w:ind w:firstLine="709"/>
      </w:pPr>
      <w:r>
        <w:rPr>
          <w:sz w:val="24"/>
        </w:rPr>
        <w:t xml:space="preserve">В целях заключения инвестиционного соглашения (нового инвестиционного соглашения)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осуществляется в том числе проверка соответствия объектов основных средств, предлагаемых для включения в перечень создаваемых объектов основных средств, предусмотренный инвестиционным соглашением (новым инвестиционным соглашением), цели создания таких объектов для осуществления технологических процессов, указанных в настоящем пункте. При этом предметом инвестиционного соглашения (нового инвестиционного соглашения) не могут являться объекты основных средств,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не соответствуют указанной цели.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Форма инвестиционного соглашения, порядок заключения инвестиционного соглашения, внесения изменений в инвестиционное соглашение устанавливаются Правительством Российской Федерации и применяются также к новому инвестиционному соглашению.</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инвестиционных соглашениях (новых инвестиционных соглашениях), о внесении изменений в заключенные инвестиционные соглашения (новые инвестиционные соглашения) до истечения тридцати дней с момента заключения такого соглашения (внесения изменений в такое соглашение).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27.2 введен Федеральным законом от 15.10.2020 N 321-ФЗ)</w:t>
      </w:r>
    </w:p>
    <w:p>
      <w:pPr>
        <w:spacing w:after="120"/>
        <w:ind w:firstLine="709"/>
      </w:pPr>
      <w:r>
        <w:rPr>
          <w:sz w:val="24"/>
        </w:rPr>
        <w:t xml:space="preserve">КонсультантПлюс: примечание.</w:t>
      </w:r>
    </w:p>
    <w:p>
      <w:pPr>
        <w:spacing w:after="120"/>
        <w:ind w:firstLine="709"/>
      </w:pPr>
      <w:r>
        <w:rPr>
          <w:sz w:val="24"/>
        </w:rPr>
        <w:t xml:space="preserve">П. 27.3 ст. 200 (в ред. ФЗ от 04.07.2026 N 218-ФЗ) распространяется на правоотношения, возникшие с 01.06.2026.</w:t>
      </w:r>
    </w:p>
    <w:p>
      <w:pPr>
        <w:spacing w:after="120"/>
        <w:ind w:firstLine="709"/>
      </w:pPr>
      <w:r>
        <w:rPr>
          <w:sz w:val="24"/>
        </w:rPr>
        <w:t xml:space="preserve">27.3. Вычету подлежит величина К ДЕМП , определяемая уполномоченной организацией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28.1 статьи 201 настоящего Кодекса.</w:t>
      </w:r>
    </w:p>
    <w:p>
      <w:pPr>
        <w:spacing w:after="120"/>
        <w:ind w:firstLine="709"/>
      </w:pPr>
      <w:r>
        <w:rPr>
          <w:sz w:val="24"/>
        </w:rPr>
        <w:t xml:space="preserve">Для определения величины К ДЕМП в целях настоящего пункта: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объем высокооктанового (по исследовательскому методу 92 и более) автомобильного бензина (V АБ ) и дизельного топлива (V ДТ ),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 которым был уплачен акциз и которые были реализованы в налоговом периоде на территории Российской Федерации;</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К АБ_КОМП принимается равным 0,9 начиная с 1 июня 2026 года;</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Абз. 5 п. 27.3 ст. 200 (в ред. ФЗ от 04.08.2026 N 292-ФЗ) распространяется на правоотношения, возникшие с 01.07.2026.</w:t>
      </w:r>
    </w:p>
    <w:p>
      <w:pPr>
        <w:spacing w:after="120"/>
        <w:ind w:firstLine="709"/>
      </w:pPr>
      <w:r>
        <w:rPr>
          <w:sz w:val="24"/>
        </w:rPr>
        <w:t xml:space="preserve">К ДТ_КОМП принимается равным 0,9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pPr>
        <w:spacing w:after="120"/>
        <w:ind w:firstLine="709"/>
      </w:pPr>
      <w:r>
        <w:rPr>
          <w:sz w:val="24"/>
        </w:rPr>
        <w:t xml:space="preserve">(абзац введен Федеральным законом от 04.08.2026 N 292-ФЗ)</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 и ранее реализованных уполномоченной организацией на территории Российской Федерации, значения показателей V АБ и (или) V ДТ за налоговый период, в котором произведен такой возврат, уменьшаются на объем (в тоннах) возврата соответствующего товара.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27.3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 27.4 ст. 200 (в ред. ФЗ от 04.07.2026 N 218-ФЗ) распространяется на правоотношения, возникшие с 01.06.2026.</w:t>
      </w:r>
    </w:p>
    <w:p>
      <w:pPr>
        <w:spacing w:after="120"/>
        <w:ind w:firstLine="709"/>
      </w:pPr>
      <w:r>
        <w:rPr>
          <w:sz w:val="24"/>
        </w:rPr>
        <w:t xml:space="preserve">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 ДЕМП ,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w:t>
      </w:r>
    </w:p>
    <w:p>
      <w:pPr>
        <w:spacing w:after="120"/>
        <w:ind w:firstLine="709"/>
      </w:pPr>
      <w:r>
        <w:rPr>
          <w:sz w:val="24"/>
        </w:rPr>
        <w:t xml:space="preserve">Для определения величины К ДЕМП в целях настоящего пункта объем высокооктанового (по исследовательскому методу 92 и более) автомобильного бензина (V АБ ) и дизельного топлива (V ДТ ),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нефтяного сырья, переданного налогоплательщиком на давальческую переработку за пределами территории Российской Федерации, по которым им был уплачен акциз и которые были реализованы в налоговом периоде на территории Российской Федерации.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указанных в настоящем пункте, значения показателей V АБ и (или) V ДТ за налоговый период, в котором произведен такой возврат, уменьшаются на объем (в тоннах) возврата соответствующего товара.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27.4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 27.5 ст. 200 (в ред. ФЗ от 04.07.2026 N 218-ФЗ) распространяется на правоотношения, возникшие с 01.06.2026.</w:t>
      </w:r>
    </w:p>
    <w:p>
      <w:pPr>
        <w:spacing w:after="120"/>
        <w:ind w:firstLine="709"/>
      </w:pPr>
      <w:r>
        <w:rPr>
          <w:sz w:val="24"/>
        </w:rPr>
        <w:t xml:space="preserve">27.5. Вычету подлежит при условии представления документов, предусмотренных пунктом 28.1 статьи 201 настоящего Кодекса, величина К ДЕМП , определяемая уполномоченной организацией по следующей формуле:</w:t>
      </w:r>
    </w:p>
    <w:p>
      <w:pPr>
        <w:spacing w:after="120"/>
        <w:ind w:firstLine="709"/>
      </w:pPr>
      <w:r>
        <w:rPr>
          <w:sz w:val="24"/>
        </w:rPr>
        <w:t xml:space="preserve">К ДЕМП = (Ц ИМПпар - Ц ОПТвр / (1 + С НДС )) x V АБ_ИМП ,</w:t>
      </w:r>
    </w:p>
    <w:p>
      <w:pPr>
        <w:spacing w:after="120"/>
        <w:ind w:firstLine="709"/>
      </w:pPr>
      <w:r>
        <w:rPr>
          <w:sz w:val="24"/>
        </w:rPr>
        <w:t xml:space="preserve">где Ц ИМПпар - средняя за налоговый период цена импортной альтернативы для автомобильного бензина АИ-92, которая определяется по следующей формуле:</w:t>
      </w:r>
    </w:p>
    <w:p>
      <w:pPr>
        <w:spacing w:after="120"/>
        <w:ind w:firstLine="709"/>
      </w:pPr>
      <w:r>
        <w:rPr>
          <w:sz w:val="24"/>
        </w:rPr>
        <w:t xml:space="preserve">Ц ИМПпар = (Ц ИНДИЯ + Т ИНДИЯ ) x Р + А АБ ,</w:t>
      </w:r>
    </w:p>
    <w:p>
      <w:pPr>
        <w:spacing w:after="120"/>
        <w:ind w:firstLine="709"/>
      </w:pPr>
      <w:r>
        <w:rPr>
          <w:sz w:val="24"/>
        </w:rPr>
        <w:t xml:space="preserve">КонсультантПлюс: примечание.</w:t>
      </w:r>
    </w:p>
    <w:p>
      <w:pPr>
        <w:spacing w:after="120"/>
        <w:ind w:firstLine="709"/>
      </w:pPr>
      <w:r>
        <w:rPr>
          <w:sz w:val="24"/>
        </w:rPr>
        <w:t xml:space="preserve">Абз. 5 п. 27.5 ст. 200 (в ред. ФЗ от 04.08.2026 N 292-ФЗ) распространяется на правоотношения, возникшие с 01.06.2026.</w:t>
      </w:r>
    </w:p>
    <w:p>
      <w:pPr>
        <w:spacing w:after="120"/>
        <w:ind w:firstLine="709"/>
      </w:pPr>
      <w:r>
        <w:rPr>
          <w:sz w:val="24"/>
        </w:rPr>
        <w:t xml:space="preserve">где Ц ИНДИЯ - средняя за налоговый период индикативная цена на автомобильный бензин АИ-92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автомобильный бензин АИ-92 в Республике Сингапур в долларах США за 1 тонну;</w:t>
      </w:r>
    </w:p>
    <w:p>
      <w:pPr>
        <w:spacing w:after="120"/>
        <w:ind w:firstLine="709"/>
      </w:pPr>
      <w:r>
        <w:rPr>
          <w:sz w:val="24"/>
        </w:rPr>
        <w:t xml:space="preserve">(в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Т ИНДИЯ -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w:t>
      </w:r>
    </w:p>
    <w:p>
      <w:pPr>
        <w:spacing w:after="120"/>
        <w:ind w:firstLine="709"/>
      </w:pPr>
      <w:r>
        <w:rPr>
          <w:sz w:val="24"/>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 АБ - ставка акциза, действовавшая в налоговом периоде для автомобильного бензина класса 5;</w:t>
      </w:r>
    </w:p>
    <w:p>
      <w:pPr>
        <w:spacing w:after="120"/>
        <w:ind w:firstLine="709"/>
      </w:pPr>
      <w:r>
        <w:rPr>
          <w:sz w:val="24"/>
        </w:rPr>
        <w:t xml:space="preserve">Ц ОПТвр - средняя за налоговый период оптовая цена реализации в Российской Федерации автомобильного бензина АИ-92 класса 5, определяемая в соответствии с пунктом 27 настоящей статьи;</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V АБ_ИМП - объем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определяемый как объем (в тоннах)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pPr>
        <w:spacing w:after="120"/>
        <w:ind w:firstLine="709"/>
      </w:pPr>
      <w:r>
        <w:rPr>
          <w:sz w:val="24"/>
        </w:rPr>
        <w:t xml:space="preserve">Порядок расчета показателей Ц ИНДИЯ , Т ИНДИЯ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pPr>
        <w:spacing w:after="120"/>
        <w:ind w:firstLine="709"/>
      </w:pPr>
      <w:r>
        <w:rPr>
          <w:sz w:val="24"/>
        </w:rPr>
        <w:t xml:space="preserve">Показатель Ц ИМПпар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 ИМПпар для налогового периода не опубликован в соответствии с настоящим абзацем, этот показатель рассчитывается налогоплательщиком самостоятельно.</w:t>
      </w:r>
    </w:p>
    <w:p>
      <w:pPr>
        <w:spacing w:after="120"/>
        <w:ind w:firstLine="709"/>
      </w:pPr>
      <w:r>
        <w:rPr>
          <w:sz w:val="24"/>
        </w:rPr>
        <w:t xml:space="preserve">Значения величины К ДЕМП , показателя Ц ИМПпар округляются до целых значений в соответствии с действующим порядком округления.</w:t>
      </w:r>
    </w:p>
    <w:p>
      <w:pPr>
        <w:spacing w:after="120"/>
        <w:ind w:firstLine="709"/>
      </w:pPr>
      <w:r>
        <w:rPr>
          <w:sz w:val="24"/>
        </w:rPr>
        <w:t xml:space="preserve">В случае возврата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 АБ_ИМП за налоговый период, в котором произведен такой возврат, уменьшаются на объем (в тоннах) возврата соответствующего товара.</w:t>
      </w:r>
    </w:p>
    <w:p>
      <w:pPr>
        <w:spacing w:after="120"/>
        <w:ind w:firstLine="709"/>
      </w:pPr>
      <w:r>
        <w:rPr>
          <w:sz w:val="24"/>
        </w:rPr>
        <w:t xml:space="preserve">В случае, если величина К ДЕМП , рассчитанная по формуле, указанной в настоящем пункте, за налоговый период оказалась меньше нуля, значение величины К ДЕМП для целей настоящего пункта для такого налогового периода принимается равной нулю.</w:t>
      </w:r>
    </w:p>
    <w:p>
      <w:pPr>
        <w:spacing w:after="120"/>
        <w:ind w:firstLine="709"/>
      </w:pPr>
      <w:r>
        <w:rPr>
          <w:sz w:val="24"/>
        </w:rPr>
        <w:t xml:space="preserve">(п. 27.5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П. 27.6 ст. 200 (в ред. ФЗ от 04.08.2026 N 292-ФЗ) распространяется на правоотношения, возникшие с 01.07.2026.</w:t>
      </w:r>
    </w:p>
    <w:p>
      <w:pPr>
        <w:spacing w:after="120"/>
        <w:ind w:firstLine="709"/>
      </w:pPr>
      <w:r>
        <w:rPr>
          <w:sz w:val="24"/>
        </w:rPr>
        <w:t xml:space="preserve">27.6. Вычету подлежит при условии представления документов, предусмотренных пунктом 28.1 статьи 201 настоящего Кодекса, величина К ДЕМП , определяемая в случае, предусмотренном настоящим пунктом, уполномоченной организацией по следующей формуле:</w:t>
      </w:r>
    </w:p>
    <w:p>
      <w:pPr>
        <w:spacing w:after="120"/>
        <w:ind w:firstLine="709"/>
      </w:pPr>
      <w:r>
        <w:rPr>
          <w:sz w:val="24"/>
        </w:rPr>
        <w:t xml:space="preserve">К ДЕМП = (Ц ИМПпар2 - Ц ОПТвр2 / (1 + С НДС )) x V ДТ_ИМП ,</w:t>
      </w:r>
    </w:p>
    <w:p>
      <w:pPr>
        <w:spacing w:after="120"/>
        <w:ind w:firstLine="709"/>
      </w:pPr>
      <w:r>
        <w:rPr>
          <w:sz w:val="24"/>
        </w:rPr>
        <w:t xml:space="preserve">где Ц ИМПпар2 - средняя за налоговый период цена импортной альтернативы для дизельного топлива, которая определяется по следующей формуле:</w:t>
      </w:r>
    </w:p>
    <w:p>
      <w:pPr>
        <w:spacing w:after="120"/>
        <w:ind w:firstLine="709"/>
      </w:pPr>
      <w:r>
        <w:rPr>
          <w:sz w:val="24"/>
        </w:rPr>
        <w:t xml:space="preserve">Ц ИМПпар2 = (Ц ИНДИЯ2.0 + Т ИНДИЯ2.0 ) x P + А ДТ ,</w:t>
      </w:r>
    </w:p>
    <w:p>
      <w:pPr>
        <w:spacing w:after="120"/>
        <w:ind w:firstLine="709"/>
      </w:pPr>
      <w:r>
        <w:rPr>
          <w:sz w:val="24"/>
        </w:rPr>
        <w:t xml:space="preserve">где Ц ИНДИЯ2.0 - средняя за налоговый период индикативная цена на дизельное топливо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дизельное топливо в Республике Сингапур в долларах США за 1 тонну;</w:t>
      </w:r>
    </w:p>
    <w:p>
      <w:pPr>
        <w:spacing w:after="120"/>
        <w:ind w:firstLine="709"/>
      </w:pPr>
      <w:r>
        <w:rPr>
          <w:sz w:val="24"/>
        </w:rPr>
        <w:t xml:space="preserve">Т ИНДИЯ2.0 - средние за налоговый период индикативные затраты на доставку морем и перевалку в портах Российской Федерации 1 тонны дизельного топлива из морских портов Индии до Российской Федерации в долларах США за 1 тонну;</w:t>
      </w:r>
    </w:p>
    <w:p>
      <w:pPr>
        <w:spacing w:after="120"/>
        <w:ind w:firstLine="709"/>
      </w:pPr>
      <w:r>
        <w:rPr>
          <w:sz w:val="24"/>
        </w:rPr>
        <w:t xml:space="preserve">P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pPr>
        <w:spacing w:after="120"/>
        <w:ind w:firstLine="709"/>
      </w:pPr>
      <w:r>
        <w:rPr>
          <w:sz w:val="24"/>
        </w:rPr>
        <w:t xml:space="preserve">А ДТ - ставка акциза, действовавшая в налоговом периоде для дизельного топлива;</w:t>
      </w:r>
    </w:p>
    <w:p>
      <w:pPr>
        <w:spacing w:after="120"/>
        <w:ind w:firstLine="709"/>
      </w:pPr>
      <w:r>
        <w:rPr>
          <w:sz w:val="24"/>
        </w:rPr>
        <w:t xml:space="preserve">Ц ОПТвр2 - средняя за налоговый период оптовая цена реализации в Российской Федерации дизельного топлива класса 5, определяемая в соответствии с пунктом 27 настоящей статьи;</w:t>
      </w:r>
    </w:p>
    <w:p>
      <w:pPr>
        <w:spacing w:after="120"/>
        <w:ind w:firstLine="709"/>
      </w:pPr>
      <w:r>
        <w:rPr>
          <w:sz w:val="24"/>
        </w:rPr>
        <w:t xml:space="preserve">С НДС - ставка налога на добавленную стоимость, действовавшая в налоговом периоде и указанная в пункте 3 статьи 164 настоящего Кодекса;</w:t>
      </w:r>
    </w:p>
    <w:p>
      <w:pPr>
        <w:spacing w:after="120"/>
        <w:ind w:firstLine="709"/>
      </w:pPr>
      <w:r>
        <w:rPr>
          <w:sz w:val="24"/>
        </w:rPr>
        <w:t xml:space="preserve">V ДТ_ИМП - объем дизельного топлива, выпуск в обращение и обращение которого разрешены на территории Российской Федерации, определяемый как объем (в тоннах) дизельного топлива,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pPr>
        <w:spacing w:after="120"/>
        <w:ind w:firstLine="709"/>
      </w:pPr>
      <w:r>
        <w:rPr>
          <w:sz w:val="24"/>
        </w:rPr>
        <w:t xml:space="preserve">Порядок расчета показателей Ц ИНДИЯ2.0 , Т ИНДИЯ2.0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pPr>
        <w:spacing w:after="120"/>
        <w:ind w:firstLine="709"/>
      </w:pPr>
      <w:r>
        <w:rPr>
          <w:sz w:val="24"/>
        </w:rPr>
        <w:t xml:space="preserve">Показатель Ц ИМПпар2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 ИМПпар2 для налогового периода не опубликован в соответствии с настоящим абзацем, этот показатель рассчитывается налогоплательщиком самостоятельно.</w:t>
      </w:r>
    </w:p>
    <w:p>
      <w:pPr>
        <w:spacing w:after="120"/>
        <w:ind w:firstLine="709"/>
      </w:pPr>
      <w:r>
        <w:rPr>
          <w:sz w:val="24"/>
        </w:rPr>
        <w:t xml:space="preserve">Значение величины К ДЕМП для целей настоящего пункта определяется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pPr>
        <w:spacing w:after="120"/>
        <w:ind w:firstLine="709"/>
      </w:pPr>
      <w:r>
        <w:rPr>
          <w:sz w:val="24"/>
        </w:rPr>
        <w:t xml:space="preserve">Значения величины К ДЕМП , показателя Ц ИМПпар2 округляются до целых значений в соответствии с действующим порядком округления.</w:t>
      </w:r>
    </w:p>
    <w:p>
      <w:pPr>
        <w:spacing w:after="120"/>
        <w:ind w:firstLine="709"/>
      </w:pPr>
      <w:r>
        <w:rPr>
          <w:sz w:val="24"/>
        </w:rPr>
        <w:t xml:space="preserve">В случае возврата дизельного топлива, выпуск в обращение и обращение которого разрешены на территории Российской Федерации, указанного в настоящем пункте, значение показателя V ДТ_ИМП за налоговый период, в котором реализовано такое возвращенное дизельное топливо, уменьшается на объем (в тоннах) возврата дизельного топлива.</w:t>
      </w:r>
    </w:p>
    <w:p>
      <w:pPr>
        <w:spacing w:after="120"/>
        <w:ind w:firstLine="709"/>
      </w:pPr>
      <w:r>
        <w:rPr>
          <w:sz w:val="24"/>
        </w:rPr>
        <w:t xml:space="preserve">В случае, если величина К ДЕМП , рассчитанная по формуле, указанной в настоящем пункте, за налоговый период оказалась меньше нуля, значение величины К ДЕМП для целей настоящего пункта для такого налогового периода принимается равным нулю.</w:t>
      </w:r>
    </w:p>
    <w:p>
      <w:pPr>
        <w:spacing w:after="120"/>
        <w:ind w:firstLine="709"/>
      </w:pPr>
      <w:r>
        <w:rPr>
          <w:sz w:val="24"/>
        </w:rPr>
        <w:t xml:space="preserve">(п. 27.6 введен Федеральным законом от 04.08.2026 N 292-ФЗ)</w:t>
      </w:r>
    </w:p>
    <w:p>
      <w:pPr>
        <w:spacing w:after="120"/>
        <w:ind w:firstLine="709"/>
      </w:pPr>
      <w:r>
        <w:rPr>
          <w:sz w:val="24"/>
        </w:rPr>
        <w:t xml:space="preserve">28 - 30. Утратили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 ВД , при представлении документов, предусмотренных пунктом 29 статьи 201 настоящего Кодекса.</w:t>
      </w:r>
    </w:p>
    <w:p>
      <w:pPr>
        <w:spacing w:after="120"/>
        <w:ind w:firstLine="709"/>
      </w:pPr>
      <w:r>
        <w:rPr>
          <w:sz w:val="24"/>
        </w:rPr>
        <w:t xml:space="preserve">Если иное не установлено настоящим пунктом, коэффициент К ВД определяется налогоплательщиком самостоятельно по следующей формуле:</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применения коэффициента налогоплательщиками, имевшими на 01.01.2021 лицензию на производство, хранение и поставку спиртных напитков, производимых по технологии полного цикла, см. ФЗ от 15.10.2020 N 321-ФЗ .</w:t>
      </w:r>
    </w:p>
    <w:p>
      <w:pPr>
        <w:spacing w:before="240" w:after="120"/>
        <w:jc w:val="center"/>
      </w:pPr>
      <w:r>
        <w:rPr>
          <w:sz w:val="26"/>
          <w:b/>
        </w:rPr>
        <w:t xml:space="preserve">К ВД = 1 + К ГВП / К В ,</w:t>
      </w:r>
    </w:p>
    <w:p>
      <w:pPr>
        <w:spacing w:after="120"/>
        <w:ind w:firstLine="709"/>
      </w:pPr>
      <w:r>
        <w:rPr>
          <w:sz w:val="24"/>
        </w:rPr>
        <w:t xml:space="preserve">где К В - коэффициент, равный:</w:t>
      </w:r>
    </w:p>
    <w:p>
      <w:pPr>
        <w:spacing w:after="120"/>
        <w:ind w:firstLine="709"/>
      </w:pPr>
      <w:r>
        <w:rPr>
          <w:sz w:val="24"/>
        </w:rPr>
        <w:t xml:space="preserve">0,6664 -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spacing w:after="120"/>
        <w:ind w:firstLine="709"/>
      </w:pPr>
      <w:r>
        <w:rPr>
          <w:sz w:val="24"/>
        </w:rPr>
        <w:t xml:space="preserve">0,64 -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spacing w:after="120"/>
        <w:ind w:firstLine="709"/>
      </w:pPr>
      <w:r>
        <w:rPr>
          <w:sz w:val="24"/>
        </w:rPr>
        <w:t xml:space="preserve">0,615 -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pPr>
        <w:spacing w:after="120"/>
        <w:ind w:firstLine="709"/>
      </w:pPr>
      <w:r>
        <w:rPr>
          <w:sz w:val="24"/>
        </w:rPr>
        <w:t xml:space="preserve">0,2177 -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spacing w:after="120"/>
        <w:ind w:firstLine="709"/>
      </w:pPr>
      <w:r>
        <w:rPr>
          <w:sz w:val="24"/>
        </w:rPr>
        <w:t xml:space="preserve">0,2091 -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spacing w:after="120"/>
        <w:ind w:firstLine="709"/>
      </w:pPr>
      <w:r>
        <w:rPr>
          <w:sz w:val="24"/>
        </w:rPr>
        <w:t xml:space="preserve">0,2012 -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pPr>
        <w:spacing w:after="120"/>
        <w:ind w:firstLine="709"/>
      </w:pPr>
      <w:r>
        <w:rPr>
          <w:sz w:val="24"/>
        </w:rPr>
        <w:t xml:space="preserve">0,2147 -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spacing w:after="120"/>
        <w:ind w:firstLine="709"/>
      </w:pPr>
      <w:r>
        <w:rPr>
          <w:sz w:val="24"/>
        </w:rPr>
        <w:t xml:space="preserve">0,2064 -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spacing w:after="120"/>
        <w:ind w:firstLine="709"/>
      </w:pPr>
      <w:r>
        <w:rPr>
          <w:sz w:val="24"/>
        </w:rPr>
        <w:t xml:space="preserve">0,1975 -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pPr>
        <w:spacing w:after="120"/>
        <w:ind w:firstLine="709"/>
      </w:pPr>
      <w:r>
        <w:rPr>
          <w:sz w:val="24"/>
        </w:rPr>
        <w:t xml:space="preserve">0,186 -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spacing w:after="120"/>
        <w:ind w:firstLine="709"/>
      </w:pPr>
      <w:r>
        <w:rPr>
          <w:sz w:val="24"/>
        </w:rPr>
        <w:t xml:space="preserve">0,173 -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spacing w:after="120"/>
        <w:ind w:firstLine="709"/>
      </w:pPr>
      <w:r>
        <w:rPr>
          <w:sz w:val="24"/>
        </w:rPr>
        <w:t xml:space="preserve">0,167 -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pPr>
        <w:spacing w:after="120"/>
        <w:ind w:firstLine="709"/>
      </w:pPr>
      <w:r>
        <w:rPr>
          <w:sz w:val="24"/>
        </w:rPr>
        <w:t xml:space="preserve">0,21 -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spacing w:after="120"/>
        <w:ind w:firstLine="709"/>
      </w:pPr>
      <w:r>
        <w:rPr>
          <w:sz w:val="24"/>
        </w:rPr>
        <w:t xml:space="preserve">0,195 -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spacing w:after="120"/>
        <w:ind w:firstLine="709"/>
      </w:pPr>
      <w:r>
        <w:rPr>
          <w:sz w:val="24"/>
        </w:rPr>
        <w:t xml:space="preserve">0,188 -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pPr>
        <w:spacing w:after="120"/>
        <w:ind w:firstLine="709"/>
      </w:pPr>
      <w:r>
        <w:rPr>
          <w:sz w:val="24"/>
        </w:rPr>
        <w:t xml:space="preserve">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w:t>
      </w:r>
    </w:p>
    <w:p>
      <w:pPr>
        <w:spacing w:after="120"/>
        <w:ind w:firstLine="709"/>
      </w:pPr>
      <w:r>
        <w:rPr>
          <w:sz w:val="24"/>
        </w:rPr>
        <w:t xml:space="preserve">К ГВП определяется налогоплательщиком самостоятельно по следующей формуле:</w:t>
      </w:r>
    </w:p>
    <w:p>
      <w:pPr>
        <w:spacing w:before="240" w:after="120"/>
        <w:jc w:val="center"/>
      </w:pPr>
      <w:r>
        <w:rPr>
          <w:sz w:val="26"/>
          <w:b/>
        </w:rPr>
        <w:t xml:space="preserve">К ГВП = V ГВП / V ВД ,</w:t>
      </w:r>
    </w:p>
    <w:p>
      <w:pPr>
        <w:spacing w:after="120"/>
        <w:ind w:firstLine="709"/>
      </w:pPr>
      <w:r>
        <w:rPr>
          <w:sz w:val="24"/>
        </w:rPr>
        <w:t xml:space="preserve">где V ГВП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w:t>
      </w:r>
    </w:p>
    <w:p>
      <w:pPr>
        <w:spacing w:after="120"/>
        <w:ind w:firstLine="709"/>
      </w:pPr>
      <w:r>
        <w:rPr>
          <w:sz w:val="24"/>
        </w:rPr>
        <w:t xml:space="preserve">V ВД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pPr>
        <w:spacing w:after="120"/>
        <w:ind w:firstLine="709"/>
      </w:pPr>
      <w:r>
        <w:rPr>
          <w:sz w:val="24"/>
        </w:rPr>
        <w:t xml:space="preserve">Рассчитанное значение коэффициента К ВД округляется до целого значения в соответствии с действующим порядком округления.</w:t>
      </w:r>
    </w:p>
    <w:p>
      <w:pPr>
        <w:spacing w:after="120"/>
        <w:ind w:firstLine="709"/>
      </w:pPr>
      <w:r>
        <w:rPr>
          <w:sz w:val="24"/>
        </w:rPr>
        <w:t xml:space="preserve">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и 4.2 пункта 1 статьи 183 настоящего Кодекса, осуществляется с применением коэффициента К ВД , равного 1.</w:t>
      </w:r>
    </w:p>
    <w:p>
      <w:pPr>
        <w:spacing w:after="120"/>
        <w:ind w:firstLine="709"/>
      </w:pPr>
      <w:r>
        <w:rPr>
          <w:sz w:val="24"/>
        </w:rPr>
        <w:t xml:space="preserve">(п. 31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w:t>
      </w:r>
    </w:p>
    <w:p>
      <w:pPr>
        <w:spacing w:after="120"/>
        <w:ind w:firstLine="709"/>
      </w:pPr>
      <w:r>
        <w:rPr>
          <w:sz w:val="24"/>
        </w:rPr>
        <w:t xml:space="preserve">В случае направления этана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включающих в себя химические превращения этана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pPr>
        <w:spacing w:after="120"/>
        <w:ind w:firstLine="709"/>
      </w:pPr>
      <w:r>
        <w:rPr>
          <w:sz w:val="24"/>
        </w:rPr>
        <w:t xml:space="preserve">В иных случаях использования (в том числе реализации) налогоплательщиком этана суммы акциза подлежат вычету с применением коэффициента, равного 1. При этом представление документов в соответствии с пунктом 30 статьи 201 настоящего Кодекса не требуется.</w:t>
      </w:r>
    </w:p>
    <w:p>
      <w:pPr>
        <w:spacing w:after="120"/>
        <w:ind w:firstLine="709"/>
      </w:pPr>
      <w:r>
        <w:rPr>
          <w:sz w:val="24"/>
        </w:rPr>
        <w:t xml:space="preserve">(п. 32 введен Федеральным законом от 15.10.2020 N 321-ФЗ)</w:t>
      </w:r>
    </w:p>
    <w:p>
      <w:pPr>
        <w:spacing w:after="120"/>
        <w:ind w:firstLine="709"/>
      </w:pPr>
      <w:r>
        <w:rPr>
          <w:sz w:val="24"/>
        </w:rPr>
        <w:t xml:space="preserve">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w:t>
      </w:r>
    </w:p>
    <w:p>
      <w:pPr>
        <w:spacing w:after="120"/>
        <w:ind w:firstLine="709"/>
      </w:pPr>
      <w:r>
        <w:rPr>
          <w:sz w:val="24"/>
        </w:rPr>
        <w:t xml:space="preserve">В случае направления СУГ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 (или) в результате дегидрирования СУГ,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pPr>
        <w:spacing w:after="120"/>
        <w:ind w:firstLine="709"/>
      </w:pPr>
      <w:r>
        <w:rPr>
          <w:sz w:val="24"/>
        </w:rPr>
        <w:t xml:space="preserve">В иных случаях использования (в том числе реализации) налогоплательщиком СУГ суммы акциза подлежат вычету с применением коэффициента, равного 1. При этом представление документов в соответствии с пунктом 31 статьи 201 настоящего Кодекса не требуется.</w:t>
      </w:r>
    </w:p>
    <w:p>
      <w:pPr>
        <w:spacing w:after="120"/>
        <w:ind w:firstLine="709"/>
      </w:pPr>
      <w:r>
        <w:rPr>
          <w:sz w:val="24"/>
        </w:rPr>
        <w:t xml:space="preserve">(п. 33 введен Федеральным законом от 15.10.2020 N 321-ФЗ (ред. 02.07.2021))</w:t>
      </w:r>
    </w:p>
    <w:p>
      <w:pPr>
        <w:spacing w:after="120"/>
        <w:ind w:firstLine="709"/>
      </w:pPr>
      <w:r>
        <w:rPr>
          <w:sz w:val="24"/>
        </w:rPr>
        <w:t xml:space="preserve">34. Вычетам подлежат суммы акциза, исчисленные при совершении операций, указанных в подпунктах 41 и 42 пункта 1 статьи 182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предусмотренных пунктом 32 статьи 201 настоящего Кодекса.</w:t>
      </w:r>
    </w:p>
    <w:p>
      <w:pPr>
        <w:spacing w:after="120"/>
        <w:ind w:firstLine="709"/>
      </w:pPr>
      <w:r>
        <w:rPr>
          <w:sz w:val="24"/>
        </w:rPr>
        <w:t xml:space="preserve">(п. 34 введен Федеральным законом от 29.11.2021 N 382-ФЗ)</w:t>
      </w:r>
    </w:p>
    <w:p>
      <w:pPr>
        <w:spacing w:after="120"/>
        <w:ind w:firstLine="709"/>
      </w:pPr>
      <w:r>
        <w:rPr>
          <w:sz w:val="24"/>
        </w:rPr>
        <w:t xml:space="preserve">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территорию Российской Федерации) сумма акциза в пределах суммы акциза, приходящейся на объем никотинового сырья, фактически использованного для производства реализованных бестабачной никотинсодержащей смеси для нагревания и жидкости для электронных систем доставки никотина, но не более исчисленной суммы акциза на указанные произведенные подакцизные товары при их реализации при представлении документов в соответствии с пунктом 33 статьи 201 настоящего Кодекса.</w:t>
      </w:r>
    </w:p>
    <w:p>
      <w:pPr>
        <w:spacing w:after="120"/>
        <w:ind w:firstLine="709"/>
      </w:pPr>
      <w:r>
        <w:rPr>
          <w:sz w:val="24"/>
        </w:rPr>
        <w:t xml:space="preserve">(п. 35 введен Федеральным законом от 12.07.2024 N 176-ФЗ)</w:t>
      </w:r>
    </w:p>
    <w:p>
      <w:pPr>
        <w:spacing w:after="120"/>
        <w:ind w:firstLine="709"/>
      </w:pPr>
      <w:r>
        <w:rPr>
          <w:sz w:val="24"/>
        </w:rPr>
        <w:t xml:space="preserve">36. Вычетам подлежат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направленного этим налогоплательщиком на производство капролактама, при условии представления документов, предусмотренных пунктом 34 статьи 201 настоящего Кодекса, а также при условии ведения раздельного учета операций по направлению произведенного аммиака для производства капролактама и для иных целей. Порядок ведения раздельного учета устанавливается налогоплательщиком в учетной политике для целей налогообложения. Указанный порядок может быть изменен в случае изменения применяемой технологии производства капролактама (прекращения производства капролактама) либо с начала нового налогового периода, но не ранее чем по истечении 24 налоговых периодов, следующих непосредственно за календарным годом утверждения (изменения) указанного порядка.</w:t>
      </w:r>
    </w:p>
    <w:p>
      <w:pPr>
        <w:spacing w:after="120"/>
        <w:ind w:firstLine="709"/>
      </w:pPr>
      <w:r>
        <w:rPr>
          <w:sz w:val="24"/>
        </w:rPr>
        <w:t xml:space="preserve">(п. 36 введен Федеральным законом от 12.07.2024 N 176-ФЗ)</w:t>
      </w:r>
    </w:p>
    <w:p>
      <w:pPr>
        <w:spacing w:after="120"/>
        <w:ind w:firstLine="709"/>
      </w:pPr>
      <w:r>
        <w:rPr>
          <w:sz w:val="24"/>
        </w:rPr>
        <w:t xml:space="preserve">37. Вычетам подлежат умноженные на определяемый в соответствии с настоящим пунктом коэффициент К НОВ суммы акциза, исчисленные при совершении операций, указанных в подпункте 43 пункта 1 статьи 182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производственных мощностях по производству аммиака, введенных в эксплуатацию до 1 января 2025 года и создание (приобретение, строительство) которых является предметом заключенного и действующего на 1 января 2025 года специального инвестиционного контракта в соответствии с Федеральным законом от 31 декабря 2014 года N 488-ФЗ "О промышленной политике в Российской Федерации" (далее в настоящем пункте - производственные мощности СПИК), при условии представления документов, предусмотренных пунктом 35 статьи 201 настоящего Кодекса.</w:t>
      </w:r>
    </w:p>
    <w:p>
      <w:pPr>
        <w:spacing w:after="120"/>
        <w:ind w:firstLine="709"/>
      </w:pPr>
      <w:r>
        <w:rPr>
          <w:sz w:val="24"/>
        </w:rPr>
        <w:t xml:space="preserve">Величина К НОВ принимается равной 1:</w:t>
      </w:r>
    </w:p>
    <w:p>
      <w:pPr>
        <w:spacing w:after="120"/>
        <w:ind w:firstLine="709"/>
      </w:pPr>
      <w:r>
        <w:rPr>
          <w:sz w:val="24"/>
        </w:rPr>
        <w:t xml:space="preserve">при производстве аммиака на новых производственных мощностях - в течение периода, который равен пяти годам и дата начала которого приходится на 1-е число налогового периода, в котором получен первый кубический метр природного газа для производства аммиака на новых производственных мощностях, но не ранее чем с 1-го числа месяца, в котором новые производственные мощности введены в эксплуатацию;</w:t>
      </w:r>
    </w:p>
    <w:p>
      <w:pPr>
        <w:spacing w:after="120"/>
        <w:ind w:firstLine="709"/>
      </w:pPr>
      <w:r>
        <w:rPr>
          <w:sz w:val="24"/>
        </w:rPr>
        <w:t xml:space="preserve">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w:t>
      </w:r>
    </w:p>
    <w:p>
      <w:pPr>
        <w:spacing w:after="120"/>
        <w:ind w:firstLine="709"/>
      </w:pPr>
      <w:r>
        <w:rPr>
          <w:sz w:val="24"/>
        </w:rPr>
        <w:t xml:space="preserve">Величина К НОВ принимается равной 0,67 для двенадцати налоговых периодов, следующих подряд за налоговым периодом, на который приходится дата окончания указанных в абзацах втором - четвертом настоящего пункта периодов.</w:t>
      </w:r>
    </w:p>
    <w:p>
      <w:pPr>
        <w:spacing w:after="120"/>
        <w:ind w:firstLine="709"/>
      </w:pPr>
      <w:r>
        <w:rPr>
          <w:sz w:val="24"/>
        </w:rPr>
        <w:t xml:space="preserve">Величина К НОВ принимается равной 0,33 для двенадцати налоговых периодов, следующих подряд за налоговым периодом, на который приходится дата окончания двенадцати месяцев, указанных в абзаце пятом настоящего пункта.</w:t>
      </w:r>
    </w:p>
    <w:p>
      <w:pPr>
        <w:spacing w:after="120"/>
        <w:ind w:firstLine="709"/>
      </w:pPr>
      <w:r>
        <w:rPr>
          <w:sz w:val="24"/>
        </w:rPr>
        <w:t xml:space="preserve">Для иных налоговых периодов величина К НОВ не определяется и налоговый вычет, установленный настоящим пунктом, не применяется.</w:t>
      </w:r>
    </w:p>
    <w:p>
      <w:pPr>
        <w:spacing w:after="120"/>
        <w:ind w:firstLine="709"/>
      </w:pPr>
      <w:r>
        <w:rPr>
          <w:sz w:val="24"/>
        </w:rPr>
        <w:t xml:space="preserve">Указанный в настоящем пункте налоговый вычет производится при условии ведения раздельного учета операций по направлению природного газа на производство аммиака на новых производственных мощностях или на производственных мощностях СПИК и на иных производственных мощностях. Порядок ведения раздельного учета устанавливается налогоплательщиком в учетной политике для целей налогообложения и не подлежит изменению в периоды применения установленных настоящим пунктом налоговых вычетов, за исключением случая изменения применяемой технологии производства.</w:t>
      </w:r>
    </w:p>
    <w:p>
      <w:pPr>
        <w:spacing w:after="120"/>
        <w:ind w:firstLine="709"/>
      </w:pPr>
      <w:r>
        <w:rPr>
          <w:sz w:val="24"/>
        </w:rPr>
        <w:t xml:space="preserve">(п. 37 введен Федеральным законом от 12.07.2024 N 176-ФЗ)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200</dc:title>
  <dc:creator>АРБИТРАЖ! · arbi.ru</dc:creator>
  <cp:lastModifiedBy>АРБИТРАЖ!</cp:lastModifiedBy>
  <dcterms:created xsi:type="dcterms:W3CDTF">2026-10-22T22:03:55.911Z</dcterms:created>
</cp:coreProperties>
</file>