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208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Вопросы применения ст. 208 НК РФ</w:t>
      </w:r>
    </w:p>
    <w:p>
      <w:pPr>
        <w:spacing w:after="120"/>
        <w:ind w:firstLine="709"/>
      </w:pPr>
      <w:r>
        <w:rPr>
          <w:sz w:val="24"/>
        </w:rPr>
        <w:t xml:space="preserve">Путеводитель по налогам:</w:t>
      </w:r>
    </w:p>
    <w:p>
      <w:pPr>
        <w:spacing w:after="120"/>
        <w:ind w:firstLine="709"/>
      </w:pPr>
      <w:r>
        <w:rPr>
          <w:sz w:val="24"/>
        </w:rPr>
        <w:t xml:space="preserve">- Нужно ли удерживать НДФЛ при выплате аванса в денежной форме физлицу по ГПД</w:t>
      </w:r>
    </w:p>
    <w:p>
      <w:pPr>
        <w:spacing w:after="120"/>
        <w:ind w:firstLine="709"/>
      </w:pPr>
      <w:r>
        <w:rPr>
          <w:sz w:val="24"/>
        </w:rPr>
        <w:t xml:space="preserve">Готовые решения:</w:t>
      </w:r>
    </w:p>
    <w:p>
      <w:pPr>
        <w:spacing w:after="120"/>
        <w:ind w:firstLine="709"/>
      </w:pPr>
      <w:r>
        <w:rPr>
          <w:sz w:val="24"/>
        </w:rPr>
        <w:t xml:space="preserve">- С каких выплат нерезидентам нужно удерживать НДФЛ</w:t>
      </w:r>
    </w:p>
    <w:p>
      <w:pPr>
        <w:spacing w:after="120"/>
        <w:ind w:firstLine="709"/>
      </w:pPr>
      <w:r>
        <w:rPr>
          <w:sz w:val="24"/>
        </w:rPr>
        <w:t xml:space="preserve">- Как облагаются НДФЛ выплаты иностранным работникам</w:t>
      </w:r>
    </w:p>
    <w:p>
      <w:pPr>
        <w:spacing w:after="120"/>
        <w:ind w:firstLine="709"/>
      </w:pPr>
      <w:r>
        <w:rPr>
          <w:sz w:val="24"/>
        </w:rPr>
        <w:t xml:space="preserve">- Как облагаются НДФЛ заработная плата и иные выплаты работникам</w:t>
      </w:r>
    </w:p>
    <w:p>
      <w:pPr>
        <w:spacing w:after="120"/>
        <w:ind w:firstLine="709"/>
      </w:pPr>
      <w:r>
        <w:rPr>
          <w:sz w:val="24"/>
        </w:rPr>
        <w:t xml:space="preserve">- Нужно ли удерживать НДФЛ при продаже физическим лицом доли в уставном капитале</w:t>
      </w:r>
    </w:p>
    <w:p>
      <w:pPr>
        <w:spacing w:after="120"/>
        <w:ind w:firstLine="709"/>
      </w:pPr>
      <w:r>
        <w:rPr>
          <w:sz w:val="24"/>
        </w:rPr>
        <w:t xml:space="preserve">1. Для целей настоящей главы к доходам от источников в Российской Федерации относятся:</w:t>
      </w:r>
    </w:p>
    <w:p>
      <w:pPr>
        <w:spacing w:after="120"/>
        <w:ind w:firstLine="709"/>
      </w:pPr>
      <w:r>
        <w:rPr>
          <w:sz w:val="24"/>
        </w:rPr>
        <w:t xml:space="preserve">1) дивиденды и проценты , полученные от российской организации, а также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w:t>
      </w:r>
    </w:p>
    <w:p>
      <w:pPr>
        <w:spacing w:after="120"/>
        <w:ind w:firstLine="709"/>
      </w:pPr>
      <w:r>
        <w:rPr>
          <w:sz w:val="24"/>
        </w:rPr>
        <w:t xml:space="preserve">(в ред. Федеральных законов от 06.08.2001 N 110-ФЗ , от 24.07.2007 N 216-ФЗ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российской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pPr>
        <w:spacing w:after="120"/>
        <w:ind w:firstLine="709"/>
      </w:pPr>
      <w:r>
        <w:rPr>
          <w:sz w:val="24"/>
        </w:rPr>
        <w:t xml:space="preserve">(абзац введен Федеральным законом от 27.11.2018 N 424-ФЗ; в ред. Федеральных законов от 08.08.2024 N 259-ФЗ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208 (в ред. ФЗ от 04.08.2026 N 292-ФЗ) распространяется на правоотношения, возникшие с 24.06.2024.</w:t>
      </w:r>
    </w:p>
    <w:p>
      <w:pPr>
        <w:spacing w:after="120"/>
        <w:ind w:firstLine="709"/>
      </w:pPr>
      <w:r>
        <w:rPr>
          <w:sz w:val="24"/>
        </w:rPr>
        <w:t xml:space="preserve">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экономически значимых организаций , которые переданы доверенному лицу, указанному в подпункте 2 пункта 2 статьи 41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w:t>
      </w:r>
    </w:p>
    <w:p>
      <w:pPr>
        <w:spacing w:after="120"/>
        <w:ind w:firstLine="709"/>
      </w:pPr>
      <w:r>
        <w:rPr>
          <w:sz w:val="24"/>
        </w:rPr>
        <w:t xml:space="preserve">(пп. 1.1 введен Федеральным законом от 23.11.2020 N 374-ФЗ)</w:t>
      </w:r>
    </w:p>
    <w:p>
      <w:pPr>
        <w:spacing w:after="120"/>
        <w:ind w:firstLine="709"/>
      </w:pPr>
      <w:r>
        <w:rPr>
          <w:sz w:val="24"/>
        </w:rPr>
        <w:t xml:space="preserve">2) 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pPr>
        <w:spacing w:after="120"/>
        <w:ind w:firstLine="709"/>
      </w:pPr>
      <w:r>
        <w:rPr>
          <w:sz w:val="24"/>
        </w:rPr>
        <w:t xml:space="preserve">(в ред. Федеральных законов от 29.12.2000 N 166-ФЗ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3) доходы, полученные от использования в Российской Федерации авторских или смежных прав;</w:t>
      </w:r>
    </w:p>
    <w:p>
      <w:pPr>
        <w:spacing w:after="120"/>
        <w:ind w:firstLine="709"/>
      </w:pPr>
      <w:r>
        <w:rPr>
          <w:sz w:val="24"/>
        </w:rPr>
        <w:t xml:space="preserve">(пп. 3 в ред. Федерального закона от 02.07.2013 N 152-ФЗ)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от сдачи в аренду или иного использования имущества, находящегося в Российской Федерации;</w:t>
      </w:r>
    </w:p>
    <w:p>
      <w:pPr>
        <w:spacing w:after="120"/>
        <w:ind w:firstLine="709"/>
      </w:pPr>
      <w:r>
        <w:rPr>
          <w:sz w:val="24"/>
        </w:rPr>
        <w:t xml:space="preserve">(пп. 4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от реализации:</w:t>
      </w:r>
    </w:p>
    <w:p>
      <w:pPr>
        <w:spacing w:after="120"/>
        <w:ind w:firstLine="709"/>
      </w:pPr>
      <w:r>
        <w:rPr>
          <w:sz w:val="24"/>
        </w:rPr>
        <w:t xml:space="preserve">недвижимого имущества , находящегося в Российской Федерации;</w:t>
      </w:r>
    </w:p>
    <w:p>
      <w:pPr>
        <w:spacing w:after="120"/>
        <w:ind w:firstLine="709"/>
      </w:pPr>
      <w:r>
        <w:rPr>
          <w:sz w:val="24"/>
        </w:rPr>
        <w:t xml:space="preserve">в Российской Федерации акций или иных ценных бумаг , а также долей участия в уставном капитале организаций;</w:t>
      </w:r>
    </w:p>
    <w:p>
      <w:pPr>
        <w:spacing w:after="120"/>
        <w:ind w:firstLine="709"/>
      </w:pPr>
      <w:r>
        <w:rPr>
          <w:sz w:val="24"/>
        </w:rPr>
        <w:t xml:space="preserve">в Российской Федерации акций, иных ценных бумаг, долей участия в уставном капитале организаций, полученные от участия в инвестиционном товариществе;</w:t>
      </w:r>
    </w:p>
    <w:p>
      <w:pPr>
        <w:spacing w:after="120"/>
        <w:ind w:firstLine="709"/>
      </w:pPr>
      <w:r>
        <w:rPr>
          <w:sz w:val="24"/>
        </w:rPr>
        <w:t xml:space="preserve">(абзац введен Федеральным законом от 28.11.2011 N 336-ФЗ)</w:t>
      </w:r>
    </w:p>
    <w:p>
      <w:pPr>
        <w:spacing w:after="120"/>
        <w:ind w:firstLine="709"/>
      </w:pPr>
      <w:r>
        <w:rPr>
          <w:sz w:val="24"/>
        </w:rPr>
        <w:t xml:space="preserve">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иного имущества, находящегося в Российской Федерации и принадлежащего физическому лицу;</w:t>
      </w:r>
    </w:p>
    <w:p>
      <w:pPr>
        <w:spacing w:after="120"/>
        <w:ind w:firstLine="709"/>
      </w:pPr>
      <w:r>
        <w:rPr>
          <w:sz w:val="24"/>
        </w:rPr>
        <w:t xml:space="preserve">6) вознаграждение за выполнение трудовых или иных обязанностей, выполненную работу, оказанную услугу, совершение действия в Российской Федерации.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производились выплаты указанных вознаграждений;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6.1) вознаграждение и иные выплаты за исполнение трудовых обязанностей, получаемые членами экипажей судов, плавающих под Государственным флагом Российской Федерации;</w:t>
      </w:r>
    </w:p>
    <w:p>
      <w:pPr>
        <w:spacing w:after="120"/>
        <w:ind w:firstLine="709"/>
      </w:pPr>
      <w:r>
        <w:rPr>
          <w:sz w:val="24"/>
        </w:rPr>
        <w:t xml:space="preserve">(пп. 6.1 введен Федеральным законом от 07.11.2011 N 305-ФЗ)</w:t>
      </w:r>
    </w:p>
    <w:p>
      <w:pPr>
        <w:spacing w:after="120"/>
        <w:ind w:firstLine="709"/>
      </w:pPr>
      <w:r>
        <w:rPr>
          <w:sz w:val="24"/>
        </w:rPr>
        <w:t xml:space="preserve">6.2) вознаграждение и иные выплаты при выполнении дистанционным работником трудовой функции дистанционно по договору с работодателем, являющимся российской организацией (за исключением договора, заключенного для осуществления трудовой деятельности в обособленном подразделении российской организации, зарегистрированным за пределами Российской Федерации), с обособленным подразделением иностранной организации, зарегистрированным на территории Российской Федерации;</w:t>
      </w:r>
    </w:p>
    <w:p>
      <w:pPr>
        <w:spacing w:after="120"/>
        <w:ind w:firstLine="709"/>
      </w:pPr>
      <w:r>
        <w:rPr>
          <w:sz w:val="24"/>
        </w:rPr>
        <w:t xml:space="preserve">(пп. 6.2 введен Федеральным законом от 31.07.2023 N 389-ФЗ)</w:t>
      </w:r>
    </w:p>
    <w:p>
      <w:pPr>
        <w:spacing w:after="120"/>
        <w:ind w:firstLine="709"/>
      </w:pPr>
      <w:r>
        <w:rPr>
          <w:sz w:val="24"/>
        </w:rPr>
        <w:t xml:space="preserve">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"Интернет"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территории Российской Федерации, при соблюдении хотя бы одного из следующих условий:</w:t>
      </w:r>
    </w:p>
    <w:p>
      <w:pPr>
        <w:spacing w:after="120"/>
        <w:ind w:firstLine="709"/>
      </w:pPr>
      <w:r>
        <w:rPr>
          <w:sz w:val="24"/>
        </w:rPr>
        <w:t xml:space="preserve">налогоплательщик - физическое лицо является налоговым резидентом Российской Федерации;</w:t>
      </w:r>
    </w:p>
    <w:p>
      <w:pPr>
        <w:spacing w:after="120"/>
        <w:ind w:firstLine="709"/>
      </w:pPr>
      <w:r>
        <w:rPr>
          <w:sz w:val="24"/>
        </w:rPr>
        <w:t xml:space="preserve">доходы получены налогоплательщиком - физическим лицом на счет, открытый в банке, находящемся на территории Российской Федерации;</w:t>
      </w:r>
    </w:p>
    <w:p>
      <w:pPr>
        <w:spacing w:after="120"/>
        <w:ind w:firstLine="709"/>
      </w:pPr>
      <w:r>
        <w:rPr>
          <w:sz w:val="24"/>
        </w:rPr>
        <w:t xml:space="preserve">источники выплаты доходов - это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иностранных организаций в Российской Федерации;</w:t>
      </w:r>
    </w:p>
    <w:p>
      <w:pPr>
        <w:spacing w:after="120"/>
        <w:ind w:firstLine="709"/>
      </w:pPr>
      <w:r>
        <w:rPr>
          <w:sz w:val="24"/>
        </w:rPr>
        <w:t xml:space="preserve">(пп. 6.3 введен Федеральным законом от 31.07.2023 N 389-ФЗ)</w:t>
      </w:r>
    </w:p>
    <w:p>
      <w:pPr>
        <w:spacing w:after="120"/>
        <w:ind w:firstLine="709"/>
      </w:pPr>
      <w:r>
        <w:rPr>
          <w:sz w:val="24"/>
        </w:rPr>
        <w:t xml:space="preserve">7) пенсии, пособия, стипендии и иные аналогичные выплаты, полученные налогоплательщиком в соответствии с действующим российским законодательством или полученные от иностранной организации в связи с деятельностью ее обособленного подразделения в Российской Федерации;</w:t>
      </w:r>
    </w:p>
    <w:p>
      <w:pPr>
        <w:spacing w:after="120"/>
        <w:ind w:firstLine="709"/>
      </w:pPr>
      <w:r>
        <w:rPr>
          <w:sz w:val="24"/>
        </w:rPr>
        <w:t xml:space="preserve">(в ред. Федеральных законов от 29.12.2000 N 166-ФЗ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8)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полученные от использования любых транспортных средств, включая морские, речные, воздушные суда и автомобильные транспортные средства, в связи с перевозками в Российскую Федерацию и (или) из Российской Федерации или в ее пределах, а также штрафы и иные санкции за простой (задержку) таких транспортных средств в пунктах погрузки (выгрузки) в Российской Федерации;</w:t>
      </w:r>
    </w:p>
    <w:p>
      <w:pPr>
        <w:spacing w:after="120"/>
        <w:ind w:firstLine="709"/>
      </w:pPr>
      <w:r>
        <w:rPr>
          <w:sz w:val="24"/>
        </w:rPr>
        <w:t xml:space="preserve">(пп. 8 введен Федеральным законом от 29.12.2000 N 166-ФЗ)</w:t>
      </w:r>
    </w:p>
    <w:p>
      <w:pPr>
        <w:spacing w:after="120"/>
        <w:ind w:firstLine="709"/>
      </w:pPr>
      <w:r>
        <w:rPr>
          <w:sz w:val="24"/>
        </w:rPr>
        <w:t xml:space="preserve">9)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на территории Российской Федерации;</w:t>
      </w:r>
    </w:p>
    <w:p>
      <w:pPr>
        <w:spacing w:after="120"/>
        <w:ind w:firstLine="709"/>
      </w:pPr>
      <w:r>
        <w:rPr>
          <w:sz w:val="24"/>
        </w:rPr>
        <w:t xml:space="preserve">(пп. 9 введен Федеральным законом от 29.12.2000 N 166-ФЗ)</w:t>
      </w:r>
    </w:p>
    <w:p>
      <w:pPr>
        <w:spacing w:after="120"/>
        <w:ind w:firstLine="709"/>
      </w:pPr>
      <w:r>
        <w:rPr>
          <w:sz w:val="24"/>
        </w:rPr>
        <w:t xml:space="preserve">9.1)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pPr>
        <w:spacing w:after="120"/>
        <w:ind w:firstLine="709"/>
      </w:pPr>
      <w:r>
        <w:rPr>
          <w:sz w:val="24"/>
        </w:rPr>
        <w:t xml:space="preserve">(пп. 9.1 введен Федеральным законом от 29.12.2004 N 204-ФЗ)</w:t>
      </w:r>
    </w:p>
    <w:p>
      <w:pPr>
        <w:spacing w:after="120"/>
        <w:ind w:firstLine="709"/>
      </w:pPr>
      <w:r>
        <w:rPr>
          <w:sz w:val="24"/>
        </w:rPr>
        <w:t xml:space="preserve">9.2) суммы налога на добавленную стоимость, предъявленные лицом, выпустившим цифровое право, включающее одновременно цифровой финансовый актив и утилитарное цифровое право, в результате выкупа указанного цифрового права и подлежащие вычету в соответствии с главой 21 настоящего Кодекса налогоплательщиком, в случае, если налогоплательщик не является первым обладателем указанного цифрового права;</w:t>
      </w:r>
    </w:p>
    <w:p>
      <w:pPr>
        <w:spacing w:after="120"/>
        <w:ind w:firstLine="709"/>
      </w:pPr>
      <w:r>
        <w:rPr>
          <w:sz w:val="24"/>
        </w:rPr>
        <w:t xml:space="preserve">(пп. 9.2 введен Федеральным законом от 14.07.2022 N 324-ФЗ)</w:t>
      </w:r>
    </w:p>
    <w:p>
      <w:pPr>
        <w:spacing w:after="120"/>
        <w:ind w:firstLine="709"/>
      </w:pPr>
      <w:r>
        <w:rPr>
          <w:sz w:val="24"/>
        </w:rPr>
        <w:t xml:space="preserve">9.3) доходы в виде цифровой валюты, полученной в результате осуществления майнинга цифровой валюты в Российской Федерации;</w:t>
      </w:r>
    </w:p>
    <w:p>
      <w:pPr>
        <w:spacing w:after="120"/>
        <w:ind w:firstLine="709"/>
      </w:pPr>
      <w:r>
        <w:rPr>
          <w:sz w:val="24"/>
        </w:rPr>
        <w:t xml:space="preserve">(пп. 9.3 введен Федеральным законом от 29.11.2024 N 418-ФЗ)</w:t>
      </w:r>
    </w:p>
    <w:p>
      <w:pPr>
        <w:spacing w:after="120"/>
        <w:ind w:firstLine="709"/>
      </w:pPr>
      <w:r>
        <w:rPr>
          <w:sz w:val="24"/>
        </w:rPr>
        <w:t xml:space="preserve">10 ) иные доходы, получаемые налогоплательщиком в результате осуществления им деятельности в Российской Федерации.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налогоплательщиком в налоговой декларации в составе доходов в сумме дивидендов до удержания налога на прибыль организаций у источника выплаты дохода в Российской Федерации в части, соответствующей доле косвенного участия налогоплательщика в такой российской организации через указанную иностранную организацию на дату определения лиц, имеющих право на получение указанных дивидендов (на дату принятия решения о распределении прибыли общества с ограниченной ответственностью), с учетом особенностей, предусмотренных настоящим пунктом.</w:t>
      </w:r>
    </w:p>
    <w:p>
      <w:pPr>
        <w:spacing w:after="120"/>
        <w:ind w:firstLine="709"/>
      </w:pPr>
      <w:r>
        <w:rPr>
          <w:sz w:val="24"/>
        </w:rPr>
        <w:t xml:space="preserve">При прямом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w:t>
      </w:r>
    </w:p>
    <w:p>
      <w:pPr>
        <w:spacing w:after="120"/>
        <w:ind w:firstLine="709"/>
      </w:pPr>
      <w:r>
        <w:rPr>
          <w:sz w:val="24"/>
        </w:rPr>
        <w:t xml:space="preserve">в течение 180 календарных дней со дня выплаты иностранной организации, указанной в абзаце первом настоящего пункта, дивидендов по акциям (долям) российской организации налогоплательщиком получены дивиденды по акциям (долям) такой иностранной организации (депозитарным распискам, удостоверяющим права на акции такой иностранной организации);</w:t>
      </w:r>
    </w:p>
    <w:p>
      <w:pPr>
        <w:spacing w:after="120"/>
        <w:ind w:firstLine="709"/>
      </w:pPr>
      <w:r>
        <w:rPr>
          <w:sz w:val="24"/>
        </w:rPr>
        <w:t xml:space="preserve">сумма полученных иностранной организацией, указанной в абзаце первом настоящего пункта, дивидендов по акциям (долям) российской организации в части, соответствующей доле прямого участия налогоплательщика в этой иностранной организации, составляет не менее суммы выплаченных такой иностранной организацией налогоплательщику дивидендов по акциям (долям) такой иностранной организации (депозитарным распискам, удостоверяющим права на акции такой иностранной организации), увеличенной на сумму налога, удержанного при выплате таких дивидендов такой иностранной организацией.</w:t>
      </w:r>
    </w:p>
    <w:p>
      <w:pPr>
        <w:spacing w:after="120"/>
        <w:ind w:firstLine="709"/>
      </w:pPr>
      <w:r>
        <w:rPr>
          <w:sz w:val="24"/>
        </w:rPr>
        <w:t xml:space="preserve">При косвенном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w:t>
      </w:r>
    </w:p>
    <w:p>
      <w:pPr>
        <w:spacing w:after="120"/>
        <w:ind w:firstLine="709"/>
      </w:pPr>
      <w:r>
        <w:rPr>
          <w:sz w:val="24"/>
        </w:rPr>
        <w:t xml:space="preserve">косвенное участие налогоплательщика в указанной в абзаце первом настоящего пункта иностранной организации осуществляется через другую иностранную организацию (в том числе с использованием иностранной структуры без образования юридического лица) либо через последовательность участия исключительно в иностранных организациях (в том числе с использованием иностранных структур без образования юридического лица);</w:t>
      </w:r>
    </w:p>
    <w:p>
      <w:pPr>
        <w:spacing w:after="120"/>
        <w:ind w:firstLine="709"/>
      </w:pPr>
      <w:r>
        <w:rPr>
          <w:sz w:val="24"/>
        </w:rPr>
        <w:t xml:space="preserve">в течение 180 календарных дней с даты выплаты иностранной организации, указанной в абзаце первом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абзаце первом настоящего пункта иностранной организации, получены дивиденды по акциям (долям) иностранных организаций, депозитарным распискам, удостоверяющим права на акции иностранных организаций (получено распределение прибыли от иностранных структур без образования юридического лица), через которые (с использованием которых) каждая такая иностранная организация (иностранная структура без образования юридического лица) и налогоплательщик косвенно участвуют в указанной российской организации;</w:t>
      </w:r>
    </w:p>
    <w:p>
      <w:pPr>
        <w:spacing w:after="120"/>
        <w:ind w:firstLine="709"/>
      </w:pPr>
      <w:r>
        <w:rPr>
          <w:sz w:val="24"/>
        </w:rPr>
        <w:t xml:space="preserve">сумма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иностранных организаций (распределения прибыли от иностранных структур без образования юридического лица), полученных каждой иностранной организацией (иностранной структурой без образования юридического лица), через которые (с использованием которых) налогоплательщиком осуществляется косвенное участие в иностранной организации, указанной в абзаце первом настоящего пункта, в части, соответствующей доле прямого участия в каждой такой иностранной организации (иностранной структуре без образования юридического лица) соответствующего участника, через которого (с использованием которого) налогоплательщиком осуществляется указанное косвенное участие в иностранной организации, указанной в абзаце первом настоящего пункта, составляет не менее суммы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иностранной организации (распределения прибыли от иностранных структур без образования юридического лица), выплаченных каждой такой иностранной организацией (иностранной структурой без образования юридического лица) соответствующему участнику, через которого (с использованием которого) налогоплательщиком осуществляется указанное косвенное участие в указанной в абзаце первом настоящего пункта иностранной организации, увеличенной на сумму налога, удержанного при выплате таких дивидендов (распределении прибыли) каждой такой иностранной организацией (иностранной структурой без образования юридического лица). Сумма указанных в абзаце седьмом настоящего пункта дивидендов (распределения прибыли), полученных иностранной организацией (иностранной структурой без образования юридического лица), от которой налогоплательщиком получены дивиденды (распределение прибыли), в части, соответствующей доле прямого участия налогоплательщика в такой иностранной организации (иностранной структуре без образования юридического лица), составляет не менее суммы дивидендов, выплаченных этой иностранной организацией (иностранной структурой без образования юридического лица) налогоплательщику, увеличенной на сумму налога, удержанного при выплате таких дивидендов (распределении прибыли) такой иностранной организацией (иностранной структурой без образования юридического лица).</w:t>
      </w:r>
    </w:p>
    <w:p>
      <w:pPr>
        <w:spacing w:after="120"/>
        <w:ind w:firstLine="709"/>
      </w:pPr>
      <w:r>
        <w:rPr>
          <w:sz w:val="24"/>
        </w:rPr>
        <w:t xml:space="preserve">Одновременно с представлением налоговой декларации, в которой отражены доходы, указанные в абзаце первом настоящего пункта, налогоплательщиком должны быть представлены следующие документы (информация):</w:t>
      </w:r>
    </w:p>
    <w:p>
      <w:pPr>
        <w:spacing w:after="120"/>
        <w:ind w:firstLine="709"/>
      </w:pPr>
      <w:r>
        <w:rPr>
          <w:sz w:val="24"/>
        </w:rPr>
        <w:t xml:space="preserve">документальное подтверждение доли косвенного участия налогоплательщика в российской организации, указанной в абзаце первом настоящего пункта, и последовательности такого косвенного участия;</w:t>
      </w:r>
    </w:p>
    <w:p>
      <w:pPr>
        <w:spacing w:after="120"/>
        <w:ind w:firstLine="709"/>
      </w:pPr>
      <w:r>
        <w:rPr>
          <w:sz w:val="24"/>
        </w:rPr>
        <w:t xml:space="preserve">копии платежных документов и копии решений о выплате указанных в настоящем пункте дивидендов по акциям (долям) иностранных организаций, депозитарным распискам, удостоверяющим права на акции иностранных организаций, или доходов в виде распределения прибыли иностранных структур без образования юридического лица.</w:t>
      </w:r>
    </w:p>
    <w:p>
      <w:pPr>
        <w:spacing w:after="120"/>
        <w:ind w:firstLine="709"/>
      </w:pPr>
      <w:r>
        <w:rPr>
          <w:sz w:val="24"/>
        </w:rPr>
        <w:t xml:space="preserve">В случае, если по результатам налоговой проверки установлено невыполнение условий, предусмотренных настоящим пунктом для отражения налогоплательщиком в налоговой декларации доходов, указанных в подпункте 1.1 пункта 1 настоящей статьи, или установлено, что документы, указанные в абзацах десятом и одиннадцатом настоящего пункта, не представлены, такие доходы признаются не отраженными в налоговой декларации.</w:t>
      </w:r>
    </w:p>
    <w:p>
      <w:pPr>
        <w:spacing w:after="120"/>
        <w:ind w:firstLine="709"/>
      </w:pPr>
      <w:r>
        <w:rPr>
          <w:sz w:val="24"/>
        </w:rPr>
        <w:t xml:space="preserve">(п. 1.1 введен Федеральным законом от 23.11.2020 N 374-ФЗ)</w:t>
      </w:r>
    </w:p>
    <w:p>
      <w:pPr>
        <w:spacing w:after="120"/>
        <w:ind w:firstLine="709"/>
      </w:pPr>
      <w:r>
        <w:rPr>
          <w:sz w:val="24"/>
        </w:rPr>
        <w:t xml:space="preserve">2. Для целей настоящей главы к доходам, полученным от источников в Российской Федерации, не относятся:</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физического лица, не являющегося налоговым резидентом Российской Федерации, в виде выигрышей, полученных им от участия в азартных играх, проводимых в казино и залах игровых автоматов;</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доходы физического лица, полученные им в результате проведения внешнеторговых операций (включая товарообменные), совершаемых исключительно от имени и в интересах этого физического лица и связанных исключительно с закупкой (приобретением) товара (выполнением работ, оказанием услуг) в Российской Федерации, а также с ввозом товара в Российскую Федерацию.</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Это положение применяется в отношении операций, связанных с ввозом товара на территорию Российской Федерации в таможенной процедуре выпуска для внутреннего потребления, только в том случае, если соблюдаются следующие условия:</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поставка товара осуществляется физическим лицом не из мест хранения (в том числе таможенных складов), находящихся на территории Российской Федерации;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2012 года. - Федеральный закон от 18.07.2011 N 227-ФЗ;</w:t>
      </w:r>
    </w:p>
    <w:p>
      <w:pPr>
        <w:spacing w:after="120"/>
        <w:ind w:firstLine="709"/>
      </w:pPr>
      <w:r>
        <w:rPr>
          <w:sz w:val="24"/>
        </w:rPr>
        <w:t xml:space="preserve">(см. текст в предыдущей редакции )</w:t>
      </w:r>
    </w:p>
    <w:p>
      <w:pPr>
        <w:spacing w:after="120"/>
        <w:ind w:firstLine="709"/>
      </w:pPr>
      <w:r>
        <w:rPr>
          <w:sz w:val="24"/>
        </w:rPr>
        <w:t xml:space="preserve">3) товар не продается через обособленное подразделение иностранной организации в Российской Федерации.</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не выполняется хотя бы одно из указанных условий, доходом, полученным от источников в Российской Федерации, в связи с реализацией товара, признается часть полученных доходов, относящаяся к деятельности физического лица в Российской Федерации.</w:t>
      </w:r>
    </w:p>
    <w:p>
      <w:pPr>
        <w:spacing w:after="120"/>
        <w:ind w:firstLine="709"/>
      </w:pPr>
      <w:r>
        <w:rPr>
          <w:sz w:val="24"/>
        </w:rPr>
        <w:t xml:space="preserve">При последующей реализации товара, приобретенного физическим лицом по внешнеторговым операциям, предусмотренным настоящим пунктом, к доходам такого физического лица, полученным от источников в Российской Федерации, относятся доходы от любой продажи этого товара, включая его перепродажу или залог, с находящихся на территории Российской Федерации, принадлежащих этому физическому лицу, арендуемых или используемых им складов либо других мест нахождения и хранения такого товара, за исключением его продажи за пределами Российской Федерации с таможенных складов.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Для целей настоящей главы к доходам, полученным от источников за пределами Российской Федерации, относятся:</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дивиденды и проценты , полученные от иностранной организации, за исключением процентов, предусмотренных подпунктом 1 пункта 1 настоящей статьи, а также выплаты по представляемым ценным бумагам, полученные от эмитента российских депозитарных расписок.</w:t>
      </w:r>
    </w:p>
    <w:p>
      <w:pPr>
        <w:spacing w:after="120"/>
        <w:ind w:firstLine="709"/>
      </w:pPr>
      <w:r>
        <w:rPr>
          <w:sz w:val="24"/>
        </w:rPr>
        <w:t xml:space="preserve">(в ред. Федеральных законов от 06.08.2001 N 110-ФЗ , от 28.12.2013 N 420-ФЗ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иностранной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pPr>
        <w:spacing w:after="120"/>
        <w:ind w:firstLine="709"/>
      </w:pPr>
      <w:r>
        <w:rPr>
          <w:sz w:val="24"/>
        </w:rPr>
        <w:t xml:space="preserve">(абзац введен Федеральным законом от 27.11.2018 N 424-ФЗ;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страховые выплаты при наступлении страхового случая, полученные от иностранной организации, за исключением страховых выплат, предусмотренных подпунктом 2 пункта 1 настоящей статьи;</w:t>
      </w:r>
    </w:p>
    <w:p>
      <w:pPr>
        <w:spacing w:after="120"/>
        <w:ind w:firstLine="709"/>
      </w:pPr>
      <w:r>
        <w:rPr>
          <w:sz w:val="24"/>
        </w:rPr>
        <w:t xml:space="preserve">(пп. 2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доходы от использования за пределами Российской Федерации авторских или смежных прав;</w:t>
      </w:r>
    </w:p>
    <w:p>
      <w:pPr>
        <w:spacing w:after="120"/>
        <w:ind w:firstLine="709"/>
      </w:pPr>
      <w:r>
        <w:rPr>
          <w:sz w:val="24"/>
        </w:rPr>
        <w:t xml:space="preserve">(пп. 3 в ред. Федерального закона от 02.07.2013 N 152-ФЗ)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от сдачи в аренду или иного использования имущества, находящегося за пределами Российской Федерации;</w:t>
      </w:r>
    </w:p>
    <w:p>
      <w:pPr>
        <w:spacing w:after="120"/>
        <w:ind w:firstLine="709"/>
      </w:pPr>
      <w:r>
        <w:rPr>
          <w:sz w:val="24"/>
        </w:rPr>
        <w:t xml:space="preserve">(пп. 4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от реализации:</w:t>
      </w:r>
    </w:p>
    <w:p>
      <w:pPr>
        <w:spacing w:after="120"/>
        <w:ind w:firstLine="709"/>
      </w:pPr>
      <w:r>
        <w:rPr>
          <w:sz w:val="24"/>
        </w:rPr>
        <w:t xml:space="preserve">недвижимого имущества , находящегося за пределами Российской Федерации;</w:t>
      </w:r>
    </w:p>
    <w:p>
      <w:pPr>
        <w:spacing w:after="120"/>
        <w:ind w:firstLine="709"/>
      </w:pPr>
      <w:r>
        <w:rPr>
          <w:sz w:val="24"/>
        </w:rPr>
        <w:t xml:space="preserve">за пределами Российской Федерации акций или иных ценных бумаг , а также долей участия в уставных капиталах иностранных организаций;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прав требования к иностранной организации, за исключением прав требования, указанных в четвертом абзаце подпункта 5 пункта 1 настоящей статьи;</w:t>
      </w:r>
    </w:p>
    <w:p>
      <w:pPr>
        <w:spacing w:after="120"/>
        <w:ind w:firstLine="709"/>
      </w:pPr>
      <w:r>
        <w:rPr>
          <w:sz w:val="24"/>
        </w:rPr>
        <w:t xml:space="preserve">иного имущества, находящегося за пределами Российской Федерации;</w:t>
      </w:r>
    </w:p>
    <w:p>
      <w:pPr>
        <w:spacing w:after="120"/>
        <w:ind w:firstLine="709"/>
      </w:pPr>
      <w:r>
        <w:rPr>
          <w:sz w:val="24"/>
        </w:rPr>
        <w:t xml:space="preserve">6) вознаграждение за выполнение трудовых или иных обязанностей, выполненную работу, оказанную услугу, совершение действия за пределами Российской Федерации. При этом вознаграждение директоров и иные аналогичные выплаты, получаемые членами органа управления иностранной организации (совета директоров или иного подобного органа), рассматриваются как доходы от источников, находящихся за пределами Российской Федерации, независимо от места, где фактически исполнялись возложенные на этих лиц управленческие обязанности;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"Интернет" независимо от места, где фактически выполнялись работы, оказывались услуги, предоставлялись права использования результатов интеллектуальной деятельности или средств индивидуализации, за исключением доходов, предусмотренных подпунктом 6.3 пункта 1 настоящей статьи;</w:t>
      </w:r>
    </w:p>
    <w:p>
      <w:pPr>
        <w:spacing w:after="120"/>
        <w:ind w:firstLine="709"/>
      </w:pPr>
      <w:r>
        <w:rPr>
          <w:sz w:val="24"/>
        </w:rPr>
        <w:t xml:space="preserve">(пп. 6.1 введен Федеральным законом от 31.07.2023 N 389-ФЗ)</w:t>
      </w:r>
    </w:p>
    <w:p>
      <w:pPr>
        <w:spacing w:after="120"/>
        <w:ind w:firstLine="709"/>
      </w:pPr>
      <w:r>
        <w:rPr>
          <w:sz w:val="24"/>
        </w:rPr>
        <w:t xml:space="preserve">7) пенсии, пособия, стипендии и иные аналогичные выплаты, полученные налогоплательщиком в соответствии с законодательством иностранных государств;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полученные от использования любых транспортных средств, включая морские, речные, воздушные суда и автомобильные транспортные средства, а также штрафы и иные санкции за простой (задержку) таких транспортных средств в пунктах погрузки (выгрузки), за исключением предусмотренных подпунктом 8 пункта 1 настоящей статьи;</w:t>
      </w:r>
    </w:p>
    <w:p>
      <w:pPr>
        <w:spacing w:after="120"/>
        <w:ind w:firstLine="709"/>
      </w:pPr>
      <w:r>
        <w:rPr>
          <w:sz w:val="24"/>
        </w:rPr>
        <w:t xml:space="preserve">(пп. 8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8.1) суммы прибыли контролируемой иностранной компании, определяемые в соответствии с настоящим Кодексом , - для физических лиц, признаваемых в соответствии с настоящим Кодексом контролирующими лицами этой компании (за исключением физических лиц, представивших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настоящей главой, если сумма указанной прибыли относится к налоговым периодам, в течение которых физическим лицом применялся установленный статьей 227.2 настоящего Кодекса порядок уплаты налога на доходы физических лиц с фиксированной прибыли);</w:t>
      </w:r>
    </w:p>
    <w:p>
      <w:pPr>
        <w:spacing w:after="120"/>
        <w:ind w:firstLine="709"/>
      </w:pPr>
      <w:r>
        <w:rPr>
          <w:sz w:val="24"/>
        </w:rPr>
        <w:t xml:space="preserve">(пп. 8.1 введен Федеральным законом от 24.11.2014 N 376-ФЗ;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8.2) суммы фиксированной прибыли, в отношении которой налогоплательщиком - контролирующим лицом в налоговый орган представлено уведомление о переходе на уплату налога на доходы физических лиц с фиксированной прибыли в порядке и на условиях, которые установлены настоящей главой;</w:t>
      </w:r>
    </w:p>
    <w:p>
      <w:pPr>
        <w:spacing w:after="120"/>
        <w:ind w:firstLine="709"/>
      </w:pPr>
      <w:r>
        <w:rPr>
          <w:sz w:val="24"/>
        </w:rPr>
        <w:t xml:space="preserve">(пп. 8.2 введен Федеральным законом от 09.11.2020 N 368-ФЗ)</w:t>
      </w:r>
    </w:p>
    <w:p>
      <w:pPr>
        <w:spacing w:after="120"/>
        <w:ind w:firstLine="709"/>
      </w:pPr>
      <w:r>
        <w:rPr>
          <w:sz w:val="24"/>
        </w:rPr>
        <w:t xml:space="preserve">9) иные доходы, получаемые налогоплательщиком в результате осуществления им деятельности за пределами Российской Федерации.</w:t>
      </w:r>
    </w:p>
    <w:p>
      <w:pPr>
        <w:spacing w:after="120"/>
        <w:ind w:firstLine="709"/>
      </w:pPr>
      <w:r>
        <w:rPr>
          <w:sz w:val="24"/>
        </w:rPr>
        <w:t xml:space="preserve">4. Если положения настоящего Кодекса не позволяют однозначно отнести полученные налогоплательщиком доходы к доходам, полученным от источников в Российской Федерации, либо к доходам от источников за пределами Российской Федерации, отнесение дохода к тому или иному источнику осуществляется Министерством финансов Российской Федерации. В аналогичном порядке определяется доля указанных доходов, которая может быть отнесена к доходам от источников в Российской Федерации, и доля, которая может быть отнесена к доходам от источников за пределами Российской Федерации.</w:t>
      </w:r>
    </w:p>
    <w:p>
      <w:pPr>
        <w:spacing w:after="120"/>
        <w:ind w:firstLine="709"/>
      </w:pPr>
      <w:r>
        <w:rPr>
          <w:sz w:val="24"/>
        </w:rPr>
        <w:t xml:space="preserve">5. В целях настоящей главы доходами не признаются доходы от операций, связанных с имущественными и неимущественными отношениями физических лиц, признаваемых членами семьи и (или) близкими родственниками в соответствии с Семейным кодексом Российской Федерации, за исключением доходов, полученных указанными физическими лицами в результате заключения между этими лицами договоров гражданско-правового характера или трудовых соглашений.</w:t>
      </w:r>
    </w:p>
    <w:p>
      <w:pPr>
        <w:spacing w:after="120"/>
        <w:ind w:firstLine="709"/>
      </w:pPr>
      <w:r>
        <w:rPr>
          <w:sz w:val="24"/>
        </w:rPr>
        <w:t xml:space="preserve">В целях настоящей главы доходами также не признаются доходы в виде сумм налогов, сборов, страховых взносов, пеней, штрафов, уплаченных в соответствии с настоящим Кодексом за налогоплательщика иным физическим лицом.</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В целях настоящей главы доходами также не признаются доходы в виде сумм налога на доходы физических лиц, уплаченных налоговым агентом за налогоплательщика при доначислении (взыскании) таких сумм по итогам налоговой проверки в соответствии с настоящим Кодексом в случае неправомерного неудержания (неполного удержания) указанных сумм налоговым агентом.</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5 введен Федеральным законом от 29.12.2000 N 166-ФЗ)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208</dc:title>
  <dc:creator>АРБИТРАЖ! · arbi.ru</dc:creator>
  <cp:lastModifiedBy>АРБИТРАЖ!</cp:lastModifiedBy>
  <dcterms:created xsi:type="dcterms:W3CDTF">2026-10-22T19:07:25.062Z</dcterms:created>
</cp:coreProperties>
</file>