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Сумма налога на доходы физических лиц (далее в настоящей главе - налог) в отношении доходов от долевого участия в организации, полученных в виде дивидендов, в части, уплачиваемой налогоплательщиком или удерживаемой налоговым агентом, определяется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Сумма налога в отношении дивидендов, полученных от источников за пределами Российской Федерации, определяется применительно к каждой сумме полученных дивидендов по ставке, предусмотренной пунктом 1.1 статьи 224 настоящего Кодекса. При этом в расчет совокупности налоговых баз налоговым агентом для целей применения указанной ставки не включаются налоговые базы, указанные в подпунктах 1 , 2 , 4 - 12 пункта 6 статьи 210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налогоплательщики, получающие дивиденды от источников за пределами Российской Федерации, или налоговые агенты вправе уменьшить сумму налога, исчисленную в соответствии с настоящей главой в отношении указанных доходов, на сумму налога, исчисленную и уплаченную по месту нахождения источника дохода, только в случае, если источник дохода находится в иностранном государстве, с которым заключен договор (соглашение) об избежании двойного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В случае, если сумма налога, уплаченная по месту нахождения источника дохода, превышает сумму налога, исчисленную в соответствии с настоящей главой, полученная разница не подлежит возврату из бюджета.</w:t>
      </w:r>
    </w:p>
    <w:p>
      <w:pPr>
        <w:spacing w:after="120"/>
        <w:ind w:firstLine="709"/>
      </w:pPr>
      <w:r>
        <w:rPr>
          <w:sz w:val="24"/>
        </w:rPr>
        <w:t xml:space="preserve">Исчисление, удержание и уплата суммы налога с учетом положений настоящего пункта производятся налоговым агентом, являющимся брокером (доверительным управляющим), депозитарием, если дивиденды по ценным бумагам, выпущенным иностранными организациями, поступают на счет у таких брокера (доверительного управляющего), депозитария.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вправе представить налоговому агенту документы в целях учета при исчислении налога суммы налога, уплаченной по месту нахождения источника дохода, при выполнении условий, установленных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Исчисление суммы и уплата налога в отношении доходов от долевого участия в российской организации, полученных в виде дивидендов, осуществляются лицом, признаваемым в соответствии с настоящей главой налоговым агентом, отдельно по каждому налогоплательщику применительно к каждой выплате указанных доходов по налоговым ставкам, предусмотренным статьей 224 настоящего Кодекса, с учетом положений пункта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366-ФЗ , от 17.02.2021 N 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определении суммы налога налоговым агентом в соответствии с настоящим пунктом в расчет совокупности налоговых баз для целей применения ставки, указанной в пункте 1.1 статьи 224 настоящего Кодекса, не включаются налоговые базы, указанные в подпунктах 1 , 2 , 4 - 12 пункта 6 статьи 210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Налог на прибыль организаций, исчисленный и удержанный в отношении дивидендов, полученных российской организацией, подлежит зачету при определении суммы налога, подлежащей уплате в отношении доходов налогоплательщика, признаваемого налоговым резидентом Российской Федерации, от долевого участия в этой российской организации, пропорционально доле такого участия. При этом сумма налога на прибыль организаций, подлежащая зачету,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З НП = Б З x 0,13,</w:t>
      </w:r>
    </w:p>
    <w:p>
      <w:pPr>
        <w:spacing w:after="120"/>
        <w:ind w:firstLine="709"/>
      </w:pPr>
      <w:r>
        <w:rPr>
          <w:sz w:val="24"/>
        </w:rPr>
        <w:t xml:space="preserve">где З НП - сумма налога на прибыль организаций, подлежащая зачету;</w:t>
      </w:r>
    </w:p>
    <w:p>
      <w:pPr>
        <w:spacing w:after="120"/>
        <w:ind w:firstLine="709"/>
      </w:pPr>
      <w:r>
        <w:rPr>
          <w:sz w:val="24"/>
        </w:rPr>
        <w:t xml:space="preserve">Б З - база для определения суммы налога на прибыль организаций, подлежащей зачету. При этом показатель Б З принимается равным наименьшему значению из следующих величин:</w:t>
      </w:r>
    </w:p>
    <w:p>
      <w:pPr>
        <w:spacing w:after="120"/>
        <w:ind w:firstLine="709"/>
      </w:pPr>
      <w:r>
        <w:rPr>
          <w:sz w:val="24"/>
        </w:rPr>
        <w:t xml:space="preserve">сумма доходов от долевого участия, в отношении которых исчислена сумма налога;</w:t>
      </w:r>
    </w:p>
    <w:p>
      <w:pPr>
        <w:spacing w:after="120"/>
        <w:ind w:firstLine="709"/>
      </w:pPr>
      <w:r>
        <w:rPr>
          <w:sz w:val="24"/>
        </w:rPr>
        <w:t xml:space="preserve">произведение показателей К и Д 2 ,</w:t>
      </w:r>
    </w:p>
    <w:p>
      <w:pPr>
        <w:spacing w:after="120"/>
        <w:ind w:firstLine="709"/>
      </w:pPr>
      <w:r>
        <w:rPr>
          <w:sz w:val="24"/>
        </w:rPr>
        <w:t xml:space="preserve">где К - отношение суммы дивидендов, подлежащих распределению в пользу налогоплательщика - получателя дивидендов, к общей сумме дивидендов, подлежащих распределению российской организацией в пользу всех получателей;</w:t>
      </w:r>
    </w:p>
    <w:p>
      <w:pPr>
        <w:spacing w:after="120"/>
        <w:ind w:firstLine="709"/>
      </w:pPr>
      <w:r>
        <w:rPr>
          <w:sz w:val="24"/>
        </w:rPr>
        <w:t xml:space="preserve">Д 2 - общая сумма дивидендов, полученных российской организацией, определяемая в порядке, установленном пунктом 5 статьи 275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Порядок зачета налога на прибыль организаций, установленный настоящим пунктом, не применяется в отношении сумм налога, исчисленных в отношении доходов в виде дивидендов, указанных в подпункте 1.1 пункта 1 статьи 208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применяются также в случае, если получателями дохода в виде дивидендов, выплачиваемых российской организацией иностранной организации, действующей в интересах третьих лиц, являются физические лица, признаваемые налоговыми резидентами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17.02.2021 N 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214 (в ред. ФЗ от 04.08.2026 N 292-ФЗ) распространяется на правоотношения, возникшие с 24.06.2024.</w:t>
      </w:r>
    </w:p>
    <w:p>
      <w:pPr>
        <w:spacing w:after="120"/>
        <w:ind w:firstLine="709"/>
      </w:pPr>
      <w:r>
        <w:rPr>
          <w:sz w:val="24"/>
        </w:rPr>
        <w:t xml:space="preserve">3.2. Исчисление суммы и уплата налога в отношении доходов, приравненных к доходам в виде дивидендов в соответствии с абзацем третьим подпункта 1 пункта 1 статьи 208 настоящего Кодекса, осуществляются доверенным лицом, указанным в подпункте 2 пункта 2 статьи 41 настоящего Кодекса, признаваемым налоговым агентом в соответствии с пунктом 1 статьи 226 настоящего Кодекса (при отсутствии налогового агента - налогоплательщиком-принципалом самостоятельно), с учетом положений настоящего пункта и пунктов 3 и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Сумма дохода, приравненного к доходам в виде дивидендов в соответствии с абзацем третьим подпункта 1 пункта 1 статьи 208 настоящего Кодекса, для целей настоящей статьи равна сумме дохода доверенного лица в виде дивидендов по акциям (долям в уставном капитале) экономически значимых организаций .</w:t>
      </w:r>
    </w:p>
    <w:p>
      <w:pPr>
        <w:spacing w:after="120"/>
        <w:ind w:firstLine="709"/>
      </w:pPr>
      <w:r>
        <w:rPr>
          <w:sz w:val="24"/>
        </w:rPr>
        <w:t xml:space="preserve">Исчисленная в соответствии с абзацем первым настоящего пункта сумма налога уменьшается на сумму налога, уплаченную с дивидендов по акциям (долям в уставном капитале) экономически значимых организаций доверенным лицом, указанным в абзаце третьем подпункта 1 пункта 1 статьи 208 настоящего Кодекса, и (или) удержанную из доходов указанного доверенного лица у источника выплаты таких дивидендов.</w:t>
      </w:r>
    </w:p>
    <w:p>
      <w:pPr>
        <w:spacing w:after="120"/>
        <w:ind w:firstLine="709"/>
      </w:pPr>
      <w:r>
        <w:rPr>
          <w:sz w:val="24"/>
        </w:rPr>
        <w:t xml:space="preserve">Если сумма налога, уплаченная с дивидендов по акциям (долям в уставном капитале) экономически значимых организаций доверенным лицом, указанным в абзаце третьем подпункта 1 пункта 1 статьи 208 настоящего Кодекса, и (или) удержанная из доходов указанного доверенного лица у источника выплаты дивидендов по акциям (долям в уставном капитале) экономически значимых организаций, превышает сумму налога, исчисленную в соответствии с абзацем первым настоящего пункта, сумма налога в части соответствующего превышения признается излишне удержанной налоговым агентом (доверенным лицом) из дохода налогоплательщика-принципала суммой налога и подлежит возврату налогоплательщику-принципалу в соответствии со статьей 231 настоящего Кодекса. При этом, если суммы налога, подлежащей перечислению налоговым агентом (доверенным лицом) в бюджетную систему Российской Федерации, недостаточно для осуществления возврата указанной излишне удержанной суммы налога налогоплательщику-принципалу, налоговый агент (доверенное лицо) в течение 10 дней со дня подачи ему налогоплательщиком-принципалом соответствующего заявления направляет в налоговый орган по месту своего учета заявление на возврат налоговому агенту (доверенному лицу) указанной излишне удержанной суммы налога без приложения выписки из регистра налогового учета, предусмотренной абзацем восьмым пункта 1 статьи 231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Если исчисление и уплата налога в соответствии с настоящим пунктом осуществляются налогоплательщиком-принципалом самостоятельно, сумма налога в части превышения, указанного в абзаце четвертом настоящего пункта, подлежит учету при формировании единого налогового счета налогоплательщика-принципала на основании его налоговой декларации по окончании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04.08.2026 N 292-ФЗ)</w:t>
      </w:r>
    </w:p>
    <w:p>
      <w:pPr>
        <w:spacing w:after="120"/>
        <w:ind w:firstLine="709"/>
      </w:pPr>
      <w:r>
        <w:rPr>
          <w:sz w:val="24"/>
        </w:rPr>
        <w:t xml:space="preserve">4. Исчисление суммы и уплата налога в отношении доходов, полученных в виде дивидендов по акциям российских и (или) иностранных организаций, осуществляются в соответствии с настоящей статьей с учетом положений статьи 226.1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214</dc:title>
  <dc:creator>АРБИТРАЖ! · arbi.ru</dc:creator>
  <cp:lastModifiedBy>АРБИТРАЖ!</cp:lastModifiedBy>
  <dcterms:created xsi:type="dcterms:W3CDTF">2026-10-22T21:27:04.747Z</dcterms:created>
</cp:coreProperties>
</file>