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214.3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Налоговая база по операциям РЕПО , объектом которых являются ценные бумаги, определяется в соответствии с настоящей статьей.</w:t>
      </w:r>
    </w:p>
    <w:p>
      <w:pPr>
        <w:spacing w:after="120"/>
        <w:ind w:firstLine="709"/>
      </w:pPr>
      <w:r>
        <w:rPr>
          <w:sz w:val="24"/>
        </w:rPr>
        <w:t xml:space="preserve">2. Под операциями РЕПО с ценными бумагами для целей настоящей главы понимаются операции, соответствующие положениям абзаца первого пункта 1 статьи 282 настоящего Кодекса.</w:t>
      </w:r>
    </w:p>
    <w:p>
      <w:pPr>
        <w:spacing w:after="120"/>
        <w:ind w:firstLine="709"/>
      </w:pPr>
      <w:r>
        <w:rPr>
          <w:sz w:val="24"/>
        </w:rPr>
        <w:t xml:space="preserve">В целях настоящей статьи исполнение второй части РЕПО, в том числе для операций РЕПО, исполнение второй части которых обусловлено моментом востребования, должно быть осуществлено не позднее одного года после наступления срока исполнения первой части РЕПО, установленного договором.</w:t>
      </w:r>
    </w:p>
    <w:p>
      <w:pPr>
        <w:spacing w:after="120"/>
        <w:ind w:firstLine="709"/>
      </w:pPr>
      <w:r>
        <w:rPr>
          <w:sz w:val="24"/>
        </w:rPr>
        <w:t xml:space="preserve">В целях настоящей статьи датами исполнения первой и второй частей РЕПО считаются даты фактического исполнения участниками операции РЕПО своих обязательств по первой и второй частям РЕПО соответственно.</w:t>
      </w:r>
    </w:p>
    <w:p>
      <w:pPr>
        <w:spacing w:after="120"/>
        <w:ind w:firstLine="709"/>
      </w:pPr>
      <w:r>
        <w:rPr>
          <w:sz w:val="24"/>
        </w:rPr>
        <w:t xml:space="preserve">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цены таких ценных бумаг. Цены реализации (приобретения) ценных бумаг по обеим частям РЕПО исчисляются с учетом накопленного процентного (купонного) дохода на дату исполнения каждой части РЕПО.</w:t>
      </w:r>
    </w:p>
    <w:p>
      <w:pPr>
        <w:spacing w:after="120"/>
        <w:ind w:firstLine="709"/>
      </w:pPr>
      <w:r>
        <w:rPr>
          <w:sz w:val="24"/>
        </w:rPr>
        <w:t xml:space="preserve">В целях настоящей статьи вторая часть РЕПО признается ненадлежаще исполненной (неисполненной), если по истечении срока исполнения второй части РЕПО, а также по истечении года после наступления срока исполнения первой части РЕПО в случае, если срок исполнения второй части РЕПО определен моментом востребования, обязательство по второй части РЕПО полностью или частично не исполнено.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ненадлежащего исполнения (неисполнения) второй части РЕПО, а также досрочного расторжения договора РЕПО участники операции РЕПО учитывают доходы от реализации (расходы по приобретению) ценных бумаг по первой части РЕПО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второй части РЕПО (установленную договором) или на дату досрочного расторжения договора РЕПО по соглашению сторон. При этом доходы от реализации (расходы по приобретению) определяются исходя из рыночной стоимости ценных бумаг на дату перехода права собственности на ценные бумаги при совершении первой части РЕПО.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рыночная стоимость ценных бумаг определяется в соответствии с пунктом 4 статьи 212 настоящего Кодекса.</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операции РЕПО не меняются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и второй частям РЕПО налоговая база в соответствии со статьей 214.1 настоящего Кодекса не определяется.</w:t>
      </w:r>
    </w:p>
    <w:p>
      <w:pPr>
        <w:spacing w:after="120"/>
        <w:ind w:firstLine="709"/>
      </w:pPr>
      <w:r>
        <w:rPr>
          <w:sz w:val="24"/>
        </w:rPr>
        <w:t xml:space="preserve">При исполнении (прекращении) обязательств по операциям РЕПО зачетом встречных однородных требований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срок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по данной операции РЕПО, установленный настоящей статьей.</w:t>
      </w:r>
    </w:p>
    <w:p>
      <w:pPr>
        <w:spacing w:after="120"/>
        <w:ind w:firstLine="709"/>
      </w:pPr>
      <w:r>
        <w:rPr>
          <w:sz w:val="24"/>
        </w:rPr>
        <w:t xml:space="preserve">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фондовой биржи) на основании соответствующих гражданско-правовых договоров.</w:t>
      </w:r>
    </w:p>
    <w:p>
      <w:pPr>
        <w:spacing w:after="120"/>
        <w:ind w:firstLine="709"/>
      </w:pPr>
      <w:r>
        <w:rPr>
          <w:sz w:val="24"/>
        </w:rPr>
        <w:t xml:space="preserve">(абзац введен Федеральным законом от 21.11.2011 N 330-ФЗ)</w:t>
      </w:r>
    </w:p>
    <w:p>
      <w:pPr>
        <w:spacing w:after="120"/>
        <w:ind w:firstLine="709"/>
      </w:pPr>
      <w:r>
        <w:rPr>
          <w:sz w:val="24"/>
        </w:rPr>
        <w:t xml:space="preserve">3. Если до даты исполнения второй части РЕПО продавец по первой части РЕПО передал покупателю по первой части РЕПО в обмен на ценные бумаги, переданные по первой части РЕПО, или ценные бумаги, в которые они конвертированы, иные ценные бумаги, налоговая база по операциям с ценными бумагами, переданными (полученными) по первой части РЕПО, и с ценными бумагами, переданными (полученными) в результате обмена, определяется в порядке, установленном статьей 214.1 настоящего Кодекса для операций купли-продажи ценных бумаг.</w:t>
      </w:r>
    </w:p>
    <w:p>
      <w:pPr>
        <w:spacing w:after="120"/>
        <w:ind w:firstLine="709"/>
      </w:pPr>
      <w:r>
        <w:rPr>
          <w:sz w:val="24"/>
        </w:rPr>
        <w:t xml:space="preserve">Продавец по первой части РЕПО признает:</w:t>
      </w:r>
    </w:p>
    <w:p>
      <w:pPr>
        <w:spacing w:after="120"/>
        <w:ind w:firstLine="709"/>
      </w:pPr>
      <w:r>
        <w:rPr>
          <w:sz w:val="24"/>
        </w:rPr>
        <w:t xml:space="preserve">доход (убыток) от реализации ценных бумаг, переданных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приобретения ценных бумаг, переданных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реализации ценных бумаг, переданных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pPr>
        <w:spacing w:after="120"/>
        <w:ind w:firstLine="709"/>
      </w:pPr>
      <w:r>
        <w:rPr>
          <w:sz w:val="24"/>
        </w:rPr>
        <w:t xml:space="preserve">Покупатель по первой части РЕПО признает:</w:t>
      </w:r>
    </w:p>
    <w:p>
      <w:pPr>
        <w:spacing w:after="120"/>
        <w:ind w:firstLine="709"/>
      </w:pPr>
      <w:r>
        <w:rPr>
          <w:sz w:val="24"/>
        </w:rPr>
        <w:t xml:space="preserve">доход (убыток) от приобретения ценных бумаг, полученных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реализации ценных бумаг, полученных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приобретения ценных бумаг, полученных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pPr>
        <w:spacing w:after="120"/>
        <w:ind w:firstLine="709"/>
      </w:pPr>
      <w:r>
        <w:rPr>
          <w:sz w:val="24"/>
        </w:rPr>
        <w:t xml:space="preserve">В целях настоящей статьи убытком признается отрицательный финансовый результат, определяемый в соответствии с пунктом 12 статьи 214.1 настоящего Кодекса.</w:t>
      </w:r>
    </w:p>
    <w:p>
      <w:pPr>
        <w:spacing w:after="120"/>
        <w:ind w:firstLine="709"/>
      </w:pPr>
      <w:r>
        <w:rPr>
          <w:sz w:val="24"/>
        </w:rPr>
        <w:t xml:space="preserve">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w:t>
      </w:r>
    </w:p>
    <w:p>
      <w:pPr>
        <w:spacing w:after="120"/>
        <w:ind w:firstLine="709"/>
      </w:pPr>
      <w:r>
        <w:rPr>
          <w:sz w:val="24"/>
        </w:rPr>
        <w:t xml:space="preserve">доходами в виде процентов по займу, полученными по операциям РЕПО, - если такая разница является отрицательной;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расходами по выплате процентов по займу, уплаченными по операциям РЕПО, - если такая разница является положительной.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2012 года. - Федеральный закон от 28.11.2011 N 338-ФЗ.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w:t>
      </w:r>
    </w:p>
    <w:p>
      <w:pPr>
        <w:spacing w:after="120"/>
        <w:ind w:firstLine="709"/>
      </w:pPr>
      <w:r>
        <w:rPr>
          <w:sz w:val="24"/>
        </w:rPr>
        <w:t xml:space="preserve">доходами в виде процентов по займу, полученными по операциям РЕПО, - если такая разница является положительной;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расходами по выплате процентов по займу, уплаченными по операциям РЕПО, - если такая разница является отрицательной.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2012 года. - Федеральный закон от 28.11.2011 N 338-ФЗ.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w:t>
      </w:r>
    </w:p>
    <w:p>
      <w:pPr>
        <w:spacing w:after="120"/>
        <w:ind w:firstLine="709"/>
      </w:pPr>
      <w:r>
        <w:rPr>
          <w:sz w:val="24"/>
        </w:rPr>
        <w:t xml:space="preserve">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w:t>
      </w:r>
    </w:p>
    <w:p>
      <w:pPr>
        <w:spacing w:after="120"/>
        <w:ind w:firstLine="709"/>
      </w:pPr>
      <w:r>
        <w:rPr>
          <w:sz w:val="24"/>
        </w:rPr>
        <w:t xml:space="preserve">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абзацем вторым настоящего пункта.</w:t>
      </w:r>
    </w:p>
    <w:p>
      <w:pPr>
        <w:spacing w:after="120"/>
        <w:ind w:firstLine="709"/>
      </w:pPr>
      <w:r>
        <w:rPr>
          <w:sz w:val="24"/>
        </w:rPr>
        <w:t xml:space="preserve">Если величина расходов, принимаемых для целей налогообложения в соответствии с абзацами вторым и третьим настоящего пункта, превышает величину доходов, указанных в настоящем пункте, налоговая база по операциям РЕПО в соответствующем налоговом периоде признается равной нулю.</w:t>
      </w:r>
    </w:p>
    <w:p>
      <w:pPr>
        <w:spacing w:after="120"/>
        <w:ind w:firstLine="709"/>
      </w:pPr>
      <w:r>
        <w:rPr>
          <w:sz w:val="24"/>
        </w:rPr>
        <w:t xml:space="preserve">Сумма превышения расходов признается убытком налогоплательщика по операциям РЕПО.</w:t>
      </w:r>
    </w:p>
    <w:p>
      <w:pPr>
        <w:spacing w:after="120"/>
        <w:ind w:firstLine="709"/>
      </w:pPr>
      <w:r>
        <w:rPr>
          <w:sz w:val="24"/>
        </w:rPr>
        <w:t xml:space="preserve">Убыток по операциям РЕПО принимается в уменьшение доходов по операциям с ценными бумагами, обращающимися на организованном рынке ценных бумаг, а также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w:t>
      </w:r>
    </w:p>
    <w:p>
      <w:pPr>
        <w:spacing w:after="120"/>
        <w:ind w:firstLine="709"/>
      </w:pPr>
      <w:r>
        <w:rPr>
          <w:sz w:val="24"/>
        </w:rPr>
        <w:t xml:space="preserve">Стоимость ценных бумаг, используемая для определения указанной пропорции, определяется исходя из фактической стоимости ценных бумаг по второй части операций РЕПО, надлежаще исполненных в соответствующем налоговом периоде.</w:t>
      </w:r>
    </w:p>
    <w:p>
      <w:pPr>
        <w:spacing w:after="120"/>
        <w:ind w:firstLine="709"/>
      </w:pPr>
      <w:r>
        <w:rPr>
          <w:sz w:val="24"/>
        </w:rPr>
        <w:t xml:space="preserve">(п. 6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7.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В указанных случаях такие выплаты не признаются доходами покупателя по первой части РЕПО и включаются в доходы продавца по первой части РЕПО.</w:t>
      </w:r>
    </w:p>
    <w:p>
      <w:pPr>
        <w:spacing w:after="120"/>
        <w:ind w:firstLine="709"/>
      </w:pPr>
      <w:r>
        <w:rPr>
          <w:sz w:val="24"/>
        </w:rPr>
        <w:t xml:space="preserve">Процентный (купонный) доход учитывается при расчете налоговой базы продавца по первой части РЕПО с учетом положений статьи 214.1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w:t>
      </w:r>
    </w:p>
    <w:p>
      <w:pPr>
        <w:spacing w:after="120"/>
        <w:ind w:firstLine="709"/>
      </w:pPr>
      <w:r>
        <w:rPr>
          <w:sz w:val="24"/>
        </w:rPr>
        <w:t xml:space="preserve">Налогообложение доходов, определенных настоящим пунктом, осуществляется по налоговым ставкам, установленным статьей 224 настоящего Кодекса, с учетом положений пункта 25 статьи 217 настоящего Кодекса.</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по операции займа ценными бумагами.</w:t>
      </w:r>
    </w:p>
    <w:p>
      <w:pPr>
        <w:spacing w:after="120"/>
        <w:ind w:firstLine="709"/>
      </w:pPr>
      <w:r>
        <w:rPr>
          <w:sz w:val="24"/>
        </w:rPr>
        <w:t xml:space="preserve">8. 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пунктами 4 и 5 настоящей статьи.</w:t>
      </w:r>
    </w:p>
    <w:p>
      <w:pPr>
        <w:spacing w:after="120"/>
        <w:ind w:firstLine="709"/>
      </w:pPr>
      <w:r>
        <w:rPr>
          <w:sz w:val="24"/>
        </w:rPr>
        <w:t xml:space="preserve">В случае, если договором репо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пунктами 4 и 5 настоящей статьи.</w:t>
      </w:r>
    </w:p>
    <w:p>
      <w:pPr>
        <w:spacing w:after="120"/>
        <w:ind w:firstLine="709"/>
      </w:pPr>
      <w:r>
        <w:rPr>
          <w:sz w:val="24"/>
        </w:rPr>
        <w:t xml:space="preserve">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пунктами 4 и 5 настоящей статьи.</w:t>
      </w:r>
    </w:p>
    <w:p>
      <w:pPr>
        <w:spacing w:after="120"/>
        <w:ind w:firstLine="709"/>
      </w:pPr>
      <w:r>
        <w:rPr>
          <w:sz w:val="24"/>
        </w:rPr>
        <w:t xml:space="preserve">Получение (передача) денежных средств и ценных бумаг участниками операции РЕПО в случае изменения цены ценных бумаг, являющихся объектом операции РЕПО, или в иных случаях, предусмотренных договором, не является основанием для корректировки сумм доходов (расходов) в виде процентов, определяемых в соответствии с пунктами 4 и 5 настоящей статьи.</w:t>
      </w:r>
    </w:p>
    <w:p>
      <w:pPr>
        <w:spacing w:after="120"/>
        <w:ind w:firstLine="709"/>
      </w:pPr>
      <w:r>
        <w:rPr>
          <w:sz w:val="24"/>
        </w:rPr>
        <w:t xml:space="preserve">10. В целях настоящей статьи датой получения доходов (осуществления расходов) по операции РЕПО является дата фактического исполнения (прекращения) обязательств участников по второй части РЕПО с учетом особенностей, установленных пунктами 4 и 5 настоящей статьи.</w:t>
      </w:r>
    </w:p>
    <w:p>
      <w:pPr>
        <w:spacing w:after="120"/>
        <w:ind w:firstLine="709"/>
      </w:pPr>
      <w:r>
        <w:rPr>
          <w:sz w:val="24"/>
        </w:rPr>
        <w:t xml:space="preserve">11. В случае ненадлежащего исполнения второй части РЕПО может применяться установленная договором репо процедура урегулирования взаимных требований.</w:t>
      </w:r>
    </w:p>
    <w:p>
      <w:pPr>
        <w:spacing w:after="120"/>
        <w:ind w:firstLine="709"/>
      </w:pPr>
      <w:r>
        <w:rPr>
          <w:sz w:val="24"/>
        </w:rPr>
        <w:t xml:space="preserve">Процедура урегулирования взаимных требований при ненадлежащем исполнении (неисполнении) второй части РЕПО должна предусматривать обязанность сторон осуществить завершение взаиморасчетов по договору репо в течение 30 календарных дней после наступления срока исполнения второй части РЕПО.</w:t>
      </w:r>
    </w:p>
    <w:p>
      <w:pPr>
        <w:spacing w:after="120"/>
        <w:ind w:firstLine="709"/>
      </w:pPr>
      <w:r>
        <w:rPr>
          <w:sz w:val="24"/>
        </w:rPr>
        <w:t xml:space="preserve">При исполнении установленной договором репо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w:t>
      </w:r>
    </w:p>
    <w:p>
      <w:pPr>
        <w:spacing w:after="120"/>
        <w:ind w:firstLine="709"/>
      </w:pPr>
      <w:r>
        <w:rPr>
          <w:sz w:val="24"/>
        </w:rPr>
        <w:t xml:space="preserve">продавец по первой части РЕПО признает в целях налогообложения исполнение второй части РЕПО и учитывает для целей налогообложения доходы (расходы) в порядке, установленном пунктом 4 настоящей статьи, а также доход (убыток) от реализации (купли-продажи) ценных бумаг, не выкупленных по второй части РЕПО, рассчитанный на дату завершения процедуры урегулирования взаимных требований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покупатель по первой части РЕПО признает в целях налогообложения исполнение второй части РЕПО (учитывает для целей налогообложения доходы (расходы) в порядке, установленном пунктом 5 настоящей статьи), а также приобретение ценных бумаг, не проданных по второй части РЕПО,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от операций купли-продажи ценных бумаг учитываются для целей налогообложения в порядке, установленном статьями 212 и 214.1 настоящего Кодекса, рыночная стоимость ценных бумаг определяется в соответствии с пунктом 4 статьи 212 настоящего Кодекса.</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Особенности порядка определения налоговой базы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устанавливаются пунктом 11.1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11 настоящей статьи, применяется с учетом следующих особенностей:</w:t>
      </w:r>
    </w:p>
    <w:p>
      <w:pPr>
        <w:spacing w:after="120"/>
        <w:ind w:firstLine="709"/>
      </w:pPr>
      <w:r>
        <w:rPr>
          <w:sz w:val="24"/>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 11.1 введен Федеральным законом от 28.11.2015 N 326-ФЗ)</w:t>
      </w:r>
    </w:p>
    <w:p>
      <w:pPr>
        <w:spacing w:after="120"/>
        <w:ind w:firstLine="709"/>
      </w:pPr>
      <w:r>
        <w:rPr>
          <w:sz w:val="24"/>
        </w:rPr>
        <w:t xml:space="preserve">12. В целях настоящей статьи под открытием короткой позиции по ценным бумагам (далее в настоящей статье - короткая позиция), являющимся объектом операции РЕПО и находящимся у покупателя по первой части РЕПО, понимается реализация налогоплательщиком ценной бумаги при наличии обязательств по возврату ценных бумаг, полученных по первой части РЕПО.</w:t>
      </w:r>
    </w:p>
    <w:p>
      <w:pPr>
        <w:spacing w:after="120"/>
        <w:ind w:firstLine="709"/>
      </w:pPr>
      <w:r>
        <w:rPr>
          <w:sz w:val="24"/>
        </w:rPr>
        <w:t xml:space="preserve">Открытием короткой позиции не является:</w:t>
      </w:r>
    </w:p>
    <w:p>
      <w:pPr>
        <w:spacing w:after="120"/>
        <w:ind w:firstLine="709"/>
      </w:pPr>
      <w:r>
        <w:rPr>
          <w:sz w:val="24"/>
        </w:rPr>
        <w:t xml:space="preserve">реализация ценных бумаг по первой или второй части РЕПО;</w:t>
      </w:r>
    </w:p>
    <w:p>
      <w:pPr>
        <w:spacing w:after="120"/>
        <w:ind w:firstLine="709"/>
      </w:pPr>
      <w:r>
        <w:rPr>
          <w:sz w:val="24"/>
        </w:rPr>
        <w:t xml:space="preserve">передача ценных бумаг заемщику (возврат заимодавцу) по договору займа ценными бумагами;</w:t>
      </w:r>
    </w:p>
    <w:p>
      <w:pPr>
        <w:spacing w:after="120"/>
        <w:ind w:firstLine="709"/>
      </w:pPr>
      <w:r>
        <w:rPr>
          <w:sz w:val="24"/>
        </w:rPr>
        <w:t xml:space="preserve">передача ценных бумаг на возвратной основе в соответствии с условиями, определенными пунктом 9 настоящей статьи;</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pPr>
        <w:spacing w:after="120"/>
        <w:ind w:firstLine="709"/>
      </w:pPr>
      <w:r>
        <w:rPr>
          <w:sz w:val="24"/>
        </w:rPr>
        <w:t xml:space="preserve">погашение ценных бумаг, удостоверяющих права в отношении ценных бумаг российского и (или) иностранного эмитента (представляемых ценных бумаг), при получении представляемых ценных бумаг;</w:t>
      </w:r>
    </w:p>
    <w:p>
      <w:pPr>
        <w:spacing w:after="120"/>
        <w:ind w:firstLine="709"/>
      </w:pPr>
      <w:r>
        <w:rPr>
          <w:sz w:val="24"/>
        </w:rPr>
        <w:t xml:space="preserve">иное выбытие ценных бумаг, доход от которого не включается в налоговую базу.</w:t>
      </w:r>
    </w:p>
    <w:p>
      <w:pPr>
        <w:spacing w:after="120"/>
        <w:ind w:firstLine="709"/>
      </w:pPr>
      <w:r>
        <w:rPr>
          <w:sz w:val="24"/>
        </w:rPr>
        <w:t xml:space="preserve">Открытие короткой позиции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покупателя по первой части РЕПО, реализация которых не приведет к открытию указанной короткой позиции.</w:t>
      </w:r>
    </w:p>
    <w:p>
      <w:pPr>
        <w:spacing w:after="120"/>
        <w:ind w:firstLine="709"/>
      </w:pPr>
      <w:r>
        <w:rPr>
          <w:sz w:val="24"/>
        </w:rPr>
        <w:t xml:space="preserve">13. 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pPr>
        <w:spacing w:after="120"/>
        <w:ind w:firstLine="709"/>
      </w:pPr>
      <w:r>
        <w:rPr>
          <w:sz w:val="24"/>
        </w:rPr>
        <w:t xml:space="preserve">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w:t>
      </w:r>
    </w:p>
    <w:p>
      <w:pPr>
        <w:spacing w:after="120"/>
        <w:ind w:firstLine="709"/>
      </w:pPr>
      <w:r>
        <w:rPr>
          <w:sz w:val="24"/>
        </w:rPr>
        <w:t xml:space="preserve">В первую очередь осуществляется закрытие короткой позиции, которая была открыта первой (метод ФИФО).</w:t>
      </w:r>
    </w:p>
    <w:p>
      <w:pPr>
        <w:spacing w:after="120"/>
        <w:ind w:firstLine="709"/>
      </w:pPr>
      <w:r>
        <w:rPr>
          <w:sz w:val="24"/>
        </w:rPr>
        <w:t xml:space="preserve">(п. 13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14. Налоговая база по операциям, связанным с открытием короткой позиции, определяется с учетом особенностей, установленных настоящим пунктом.</w:t>
      </w:r>
    </w:p>
    <w:p>
      <w:pPr>
        <w:spacing w:after="120"/>
        <w:ind w:firstLine="709"/>
      </w:pPr>
      <w:r>
        <w:rPr>
          <w:sz w:val="24"/>
        </w:rPr>
        <w:t xml:space="preserve">(в ред. Федерального закона от 29.12.2012 N 279-ФЗ)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налогоплательщика при реализации (приобретении) или выбытии ценной бумаги при открытии (закрытии) короткой позиции учитываются в порядке, установленном статьей 214.1 настоящего Кодекса, на дату закрытия короткой позиции.</w:t>
      </w:r>
    </w:p>
    <w:p>
      <w:pPr>
        <w:spacing w:after="120"/>
        <w:ind w:firstLine="709"/>
      </w:pPr>
      <w:r>
        <w:rPr>
          <w:sz w:val="24"/>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признает процентный (купонный) расход, определяемый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Признание такого процентного (купонного) расхода осуществляется на дату закрытия короткой позиции.</w:t>
      </w:r>
    </w:p>
    <w:p>
      <w:pPr>
        <w:spacing w:after="120"/>
        <w:ind w:firstLine="709"/>
      </w:pPr>
      <w:r>
        <w:rPr>
          <w:sz w:val="24"/>
        </w:rPr>
        <w:t xml:space="preserve">Финансовый результат по операциям, связанным с открытием (закрытием) короткой позиции, учитывается при определении налоговой базы по следующим операциям:</w:t>
      </w:r>
    </w:p>
    <w:p>
      <w:pPr>
        <w:spacing w:after="120"/>
        <w:ind w:firstLine="709"/>
      </w:pPr>
      <w:r>
        <w:rPr>
          <w:sz w:val="24"/>
        </w:rPr>
        <w:t xml:space="preserve">(абзац введен Федеральным законом от 29.12.2012 N 279-ФЗ)</w:t>
      </w:r>
    </w:p>
    <w:p>
      <w:pPr>
        <w:spacing w:after="120"/>
        <w:ind w:firstLine="709"/>
      </w:pPr>
      <w:r>
        <w:rPr>
          <w:sz w:val="24"/>
        </w:rPr>
        <w:t xml:space="preserve">с ценными бумагами, обращающимися на организованном рынке ценных бумаг;</w:t>
      </w:r>
    </w:p>
    <w:p>
      <w:pPr>
        <w:spacing w:after="120"/>
        <w:ind w:firstLine="709"/>
      </w:pPr>
      <w:r>
        <w:rPr>
          <w:sz w:val="24"/>
        </w:rPr>
        <w:t xml:space="preserve">(абзац введен Федеральным законом от 29.12.2012 N 279-ФЗ)</w:t>
      </w:r>
    </w:p>
    <w:p>
      <w:pPr>
        <w:spacing w:after="120"/>
        <w:ind w:firstLine="709"/>
      </w:pPr>
      <w:r>
        <w:rPr>
          <w:sz w:val="24"/>
        </w:rPr>
        <w:t xml:space="preserve">с ценными бумагами, не обращающимися на организованном рынке ценных бумаг.</w:t>
      </w:r>
    </w:p>
    <w:p>
      <w:pPr>
        <w:spacing w:after="120"/>
        <w:ind w:firstLine="709"/>
      </w:pPr>
      <w:r>
        <w:rPr>
          <w:sz w:val="24"/>
        </w:rPr>
        <w:t xml:space="preserve">(абзац введен Федеральным законом от 29.12.2012 N 279-ФЗ)</w:t>
      </w:r>
    </w:p>
    <w:p>
      <w:pPr>
        <w:spacing w:after="120"/>
        <w:ind w:firstLine="709"/>
      </w:pPr>
      <w:r>
        <w:rPr>
          <w:sz w:val="24"/>
        </w:rPr>
        <w:t xml:space="preserve">(п. 14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января 2012 года. - Федеральный закон от 21.11.2011 N 330-ФЗ.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214.3</dc:title>
  <dc:creator>АРБИТРАЖ! · arbi.ru</dc:creator>
  <cp:lastModifiedBy>АРБИТРАЖ!</cp:lastModifiedBy>
  <dcterms:created xsi:type="dcterms:W3CDTF">2026-10-22T20:20:25.595Z</dcterms:created>
</cp:coreProperties>
</file>