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НК РФ, часть вторая, ст. 214.5</w:t>
      </w:r>
    </w:p>
    <w:p>
      <w:pPr>
        <w:spacing w:after="120"/>
        <w:ind w:firstLine="709"/>
      </w:pPr>
      <w:r>
        <w:rPr>
          <w:sz w:val="24"/>
        </w:rPr>
        <w:t xml:space="preserve">Акт: Налоговый кодекс Российской Федерации (часть вторая) № 117-ФЗ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23. Налог на доходы физических лиц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28.11.2011 N 336-ФЗ)</w:t>
      </w:r>
    </w:p>
    <w:p>
      <w:pPr>
        <w:spacing w:after="120"/>
        <w:ind w:firstLine="709"/>
      </w:pPr>
      <w:r>
        <w:rPr>
          <w:sz w:val="24"/>
        </w:rPr>
        <w:t xml:space="preserve">1. Физические лица - участники договора инвестиционного товарищества определяют налоговую базу по доходам от участия в инвестиционном товариществе и уплачивают налог в соответствии с настоящей главой.</w:t>
      </w:r>
    </w:p>
    <w:p>
      <w:pPr>
        <w:spacing w:after="120"/>
        <w:ind w:firstLine="709"/>
      </w:pPr>
      <w:r>
        <w:rPr>
          <w:sz w:val="24"/>
        </w:rPr>
        <w:t xml:space="preserve">2. Налоговая база по доходам от участия в инвестиционном товариществе определяется налогоплательщиками на основании сведений о доходах и об убытках инвестиционного товарищества, предоставляемых им участником договора инвестиционного товарищества - управляющим товарищем, ответственным за ведение налогового учета.</w:t>
      </w:r>
    </w:p>
    <w:p>
      <w:pPr>
        <w:spacing w:after="120"/>
        <w:ind w:firstLine="709"/>
      </w:pPr>
      <w:r>
        <w:rPr>
          <w:sz w:val="24"/>
        </w:rPr>
        <w:t xml:space="preserve">3. Налоговая база по доходам от участия в инвестиционном товариществе определяется раздельно по следующим осуществленным в рамках инвестиционного товарищества операциям:</w:t>
      </w:r>
    </w:p>
    <w:p>
      <w:pPr>
        <w:spacing w:after="120"/>
        <w:ind w:firstLine="709"/>
      </w:pPr>
      <w:r>
        <w:rPr>
          <w:sz w:val="24"/>
        </w:rPr>
        <w:t xml:space="preserve">1) с ценными бумагами, обращающимися на организованном рынке ценных бумаг;</w:t>
      </w:r>
    </w:p>
    <w:p>
      <w:pPr>
        <w:spacing w:after="120"/>
        <w:ind w:firstLine="709"/>
      </w:pPr>
      <w:r>
        <w:rPr>
          <w:sz w:val="24"/>
        </w:rPr>
        <w:t xml:space="preserve">2) с ценными бумагами, не обращающимися на организованном рынке ценных бумаг;</w:t>
      </w:r>
    </w:p>
    <w:p>
      <w:pPr>
        <w:spacing w:after="120"/>
        <w:ind w:firstLine="709"/>
      </w:pPr>
      <w:r>
        <w:rPr>
          <w:sz w:val="24"/>
        </w:rPr>
        <w:t xml:space="preserve">3) с производными финансовыми инструментами, не обращающимися на организованном рынке;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03.07.2016 N 242-ФЗ)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4) с долями участия в уставном капитале организаций;</w:t>
      </w:r>
    </w:p>
    <w:p>
      <w:pPr>
        <w:spacing w:after="120"/>
        <w:ind w:firstLine="709"/>
      </w:pPr>
      <w:r>
        <w:rPr>
          <w:sz w:val="24"/>
        </w:rPr>
        <w:t xml:space="preserve">5) по прочим операциям инвестиционного товарищества.</w:t>
      </w:r>
    </w:p>
    <w:p>
      <w:pPr>
        <w:spacing w:after="120"/>
        <w:ind w:firstLine="709"/>
      </w:pPr>
      <w:r>
        <w:rPr>
          <w:sz w:val="24"/>
        </w:rPr>
        <w:t xml:space="preserve">4. Налоговая база по доходам от участия в инвестиционном товариществе определяется отдельно от налоговой базы по доходам от операций, указанных в статье 214.1 настоящего Кодекса, если иное не установлено настоящей статьей.</w:t>
      </w:r>
    </w:p>
    <w:p>
      <w:pPr>
        <w:spacing w:after="120"/>
        <w:ind w:firstLine="709"/>
      </w:pPr>
      <w:r>
        <w:rPr>
          <w:sz w:val="24"/>
        </w:rPr>
        <w:t xml:space="preserve">5. Дивиденды по ценным бумагам, долям участия в уставном капитале организаций, приобретенным в рамках деятельности инвестиционного товарищества, учитываются налогоплательщиками в соответствии со статьей 214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6. Суммы, соответствующие доле налогоплательщика в расходах, произведенных управляющим товарищем в интересах всех товарищей для ведения общих дел товарищей, уменьшают доходы по операциям, указанным в пункте 3 настоящей статьи, пропорционально суммам доходов по соответствующим операциям.</w:t>
      </w:r>
    </w:p>
    <w:p>
      <w:pPr>
        <w:spacing w:after="120"/>
        <w:ind w:firstLine="709"/>
      </w:pPr>
      <w:r>
        <w:rPr>
          <w:sz w:val="24"/>
        </w:rPr>
        <w:t xml:space="preserve">Доля налогоплательщика в таких расходах определяется в соответствии с долей его участия в прибыли инвестиционного товарищества, установленной договором инвестиционного товарищества.</w:t>
      </w:r>
    </w:p>
    <w:p>
      <w:pPr>
        <w:spacing w:after="120"/>
        <w:ind w:firstLine="709"/>
      </w:pPr>
      <w:r>
        <w:rPr>
          <w:sz w:val="24"/>
        </w:rPr>
        <w:t xml:space="preserve">Если такие расходы осуществляются за счет средств на счете инвестиционного товарищества, сумма соответствующих расходов налогоплательщика определяется им на основании сведений, предоставляемых участником договора инвестиционного товарищества - управляющим товарищем, ответственным за ведение налогового учета (далее в настоящей статье - управляющий товарищ, ответственный за ведение налогового учета).</w:t>
      </w:r>
    </w:p>
    <w:p>
      <w:pPr>
        <w:spacing w:after="120"/>
        <w:ind w:firstLine="709"/>
      </w:pPr>
      <w:r>
        <w:rPr>
          <w:sz w:val="24"/>
        </w:rPr>
        <w:t xml:space="preserve">7. Расходы налогоплательщика на выплату вознаграждения участникам договора инвестиционного товарищества - управляющим товарищам за ведение общих дел товарищей уменьшают доходы по операциям, указанным в пункте 3 настоящей статьи, пропорционально суммам доходов по соответствующим операциям.</w:t>
      </w:r>
    </w:p>
    <w:p>
      <w:pPr>
        <w:spacing w:after="120"/>
        <w:ind w:firstLine="709"/>
      </w:pPr>
      <w:r>
        <w:rPr>
          <w:sz w:val="24"/>
        </w:rPr>
        <w:t xml:space="preserve">Если выплата вознаграждения участникам договора инвестиционного товарищества - управляющим товарищам осуществляется за счет средств на счете инвестиционного товарищества, сумма соответствующих расходов налогоплательщика определяется им на основании сведений, предоставляемых управляющим товарищем, ответственным за ведение налогового учета.</w:t>
      </w:r>
    </w:p>
    <w:p>
      <w:pPr>
        <w:spacing w:after="120"/>
        <w:ind w:firstLine="709"/>
      </w:pPr>
      <w:r>
        <w:rPr>
          <w:sz w:val="24"/>
        </w:rPr>
        <w:t xml:space="preserve">8. Налоговая база по доходам от участия в инвестиционном товариществе определяется как суммы доходов по указанным в пункте 3 настоящей статьи операциям, уменьшенные на суммы расходов, указанных в пунктах 6 и 7 настоящей статьи, и убытков (в том числе определяемые в соответствии со статьей 220.2 настоящего Кодекса суммы налоговых вычетов при переносе на будущие периоды убытков, полученных от участия в инвестиционном товариществе) по соответствующим операциям, если иное не предусмотрено настоящей статьей.</w:t>
      </w:r>
    </w:p>
    <w:p>
      <w:pPr>
        <w:spacing w:after="120"/>
        <w:ind w:firstLine="709"/>
      </w:pPr>
      <w:r>
        <w:rPr>
          <w:sz w:val="24"/>
        </w:rPr>
        <w:t xml:space="preserve">Если полученная таким образом величина является отрицательной, она признается убытком налогоплательщика от участия в инвестиционном товариществе по соответствующим операциям, а налоговая база по соответствующим операциям признается равной нулю.</w:t>
      </w:r>
    </w:p>
    <w:p>
      <w:pPr>
        <w:spacing w:after="120"/>
        <w:ind w:firstLine="709"/>
      </w:pPr>
      <w:r>
        <w:rPr>
          <w:sz w:val="24"/>
        </w:rPr>
        <w:t xml:space="preserve">9. Если налогоплательщик участвует в нескольких инвестиционных товариществах, налоговая база по доходам от участия в инвестиционных товариществах определяется им совокупно по всем инвестиционным товариществам, в которых он участвует, с учетом положений пункта 3 настоящей статьи.</w:t>
      </w:r>
    </w:p>
    <w:p>
      <w:pPr>
        <w:spacing w:after="120"/>
        <w:ind w:firstLine="709"/>
      </w:pPr>
      <w:r>
        <w:rPr>
          <w:sz w:val="24"/>
        </w:rPr>
        <w:t xml:space="preserve">Положения настоящего пункта распространяются также на определяемые в соответствии со статьей 220.2 настоящего Кодекса суммы налоговых вычетов при переносе на будущие периоды убытков, полученных от участия в инвестиционном товариществе.</w:t>
      </w:r>
    </w:p>
    <w:p>
      <w:pPr>
        <w:spacing w:after="120"/>
        <w:ind w:firstLine="709"/>
      </w:pPr>
      <w:r>
        <w:rPr>
          <w:sz w:val="24"/>
        </w:rPr>
        <w:t xml:space="preserve">10. Налогоплательщики, получившие убытки в предыдущих налоговых периодах от участия в инвестиционном товариществе по операциям, указанным в пункте 3 настоящей статьи, вправе уменьшить налоговую базу по доходам от участия в инвестиционном товариществе по соответствующим операциям в текущем налоговом периоде на всю сумму полученного ими убытка или на часть этой суммы (перенести убыток на будущие периоды), если иное не предусмотрено настоящей статьей.</w:t>
      </w:r>
    </w:p>
    <w:p>
      <w:pPr>
        <w:spacing w:after="120"/>
        <w:ind w:firstLine="709"/>
      </w:pPr>
      <w:r>
        <w:rPr>
          <w:sz w:val="24"/>
        </w:rPr>
        <w:t xml:space="preserve">При этом определение налоговой базы текущего налогового периода производится с учетом особенностей, предусмотренных настоящей статьей и статьей 220.2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Суммы убытка, полученные по операциям инвестиционного товарищества с ценными бумагами, обращающимися на организованном рынке ценных бумаг, перенесенные на будущие периоды, уменьшают налоговую базу соответствующих налоговых периодов по таким операциям.</w:t>
      </w:r>
    </w:p>
    <w:p>
      <w:pPr>
        <w:spacing w:after="120"/>
        <w:ind w:firstLine="709"/>
      </w:pPr>
      <w:r>
        <w:rPr>
          <w:sz w:val="24"/>
        </w:rPr>
        <w:t xml:space="preserve">Суммы убытка, полученные по операциям инвестиционного товарищества с ценными бумагами, не обращающимися на организованном рынке ценных бумаг, перенесенные на будущие периоды, уменьшают налоговую базу соответствующих налоговых периодов по таким операциям.</w:t>
      </w:r>
    </w:p>
    <w:p>
      <w:pPr>
        <w:spacing w:after="120"/>
        <w:ind w:firstLine="709"/>
      </w:pPr>
      <w:r>
        <w:rPr>
          <w:sz w:val="24"/>
        </w:rPr>
        <w:t xml:space="preserve">Суммы убытка, полученные по операциям инвестиционного товарищества с производными финансовыми инструментами, не обращающимися на организованном рынке, перенесенные на будущие периоды, уменьшают налоговую базу соответствующих налоговых периодов по таким операциям.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03.07.2016 N 242-ФЗ)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Суммы убытка, полученные по операциям инвестиционного товарищества с долями участия в уставном капитале организаций, перенесенные на будущие периоды, уменьшают налоговую базу соответствующих налоговых периодов по таким операциям.</w:t>
      </w:r>
    </w:p>
    <w:p>
      <w:pPr>
        <w:spacing w:after="120"/>
        <w:ind w:firstLine="709"/>
      </w:pPr>
      <w:r>
        <w:rPr>
          <w:sz w:val="24"/>
        </w:rPr>
        <w:t xml:space="preserve">Суммы убытка, полученные по прочим операциям инвестиционного товарищества, перенесенные на будущие периоды, уменьшают налоговую базу соответствующих налоговых периодов по таким операциям.</w:t>
      </w:r>
    </w:p>
    <w:p>
      <w:pPr>
        <w:spacing w:after="120"/>
        <w:ind w:firstLine="709"/>
      </w:pPr>
      <w:r>
        <w:rPr>
          <w:sz w:val="24"/>
        </w:rPr>
        <w:t xml:space="preserve">Налогоплательщик вправе осуществлять перенос убытка на будущие периоды в течение десяти лет, следующих за тем налоговым периодом, в котором получен этот убыток.</w:t>
      </w:r>
    </w:p>
    <w:p>
      <w:pPr>
        <w:spacing w:after="120"/>
        <w:ind w:firstLine="709"/>
      </w:pPr>
      <w:r>
        <w:rPr>
          <w:sz w:val="24"/>
        </w:rPr>
        <w:t xml:space="preserve">Налогоплательщик вправе перенести на текущий налоговый период сумму полученных в предыдущих налоговых периодах убытков. При этом убыток, не перенесенный на ближайший следующий год, может быть перенесен полностью или частично на следующий год из последующих девяти лет с учетом положений настоящего пункта.</w:t>
      </w:r>
    </w:p>
    <w:p>
      <w:pPr>
        <w:spacing w:after="120"/>
        <w:ind w:firstLine="709"/>
      </w:pPr>
      <w:r>
        <w:rPr>
          <w:sz w:val="24"/>
        </w:rPr>
        <w:t xml:space="preserve">Если налогоплательщик понес убытки более чем в одном налоговом периоде, перенос таких убытков на будущие периоды производится в той очередности, в которой они понесены.</w:t>
      </w:r>
    </w:p>
    <w:p>
      <w:pPr>
        <w:spacing w:after="120"/>
        <w:ind w:firstLine="709"/>
      </w:pPr>
      <w:r>
        <w:rPr>
          <w:sz w:val="24"/>
        </w:rPr>
        <w:t xml:space="preserve">Налогоплательщик обязан хранить документы, подтверждающие объем понесенного убытка, в течение всего срока, когда он уменьшает налоговую базу текущего налогового периода на суммы ранее полученных убытков.</w:t>
      </w:r>
    </w:p>
    <w:p>
      <w:pPr>
        <w:spacing w:after="120"/>
        <w:ind w:firstLine="709"/>
      </w:pPr>
      <w:r>
        <w:rPr>
          <w:sz w:val="24"/>
        </w:rPr>
        <w:t xml:space="preserve">Учет убытков в соответствии со статьей 220.2 настоящего Кодекса осуществляется налогоплательщиком при представлении налоговой декларации в налоговый орган по окончании налогового периода.</w:t>
      </w:r>
    </w:p>
    <w:p>
      <w:pPr>
        <w:spacing w:after="120"/>
        <w:ind w:firstLine="709"/>
      </w:pPr>
      <w:r>
        <w:rPr>
          <w:sz w:val="24"/>
        </w:rPr>
        <w:t xml:space="preserve">11. Налогоплательщики не вправе учесть для целей налогообложения убытки от участия в инвестиционном товариществе, полученные в налоговом периоде, в котором они присоединились к ранее заключенному другими участниками договору инвестиционного товарищества, в том числе в результате уступки прав и обязанностей по договору иным лицом.</w:t>
      </w:r>
    </w:p>
    <w:p>
      <w:pPr>
        <w:spacing w:after="120"/>
        <w:ind w:firstLine="709"/>
      </w:pPr>
      <w:r>
        <w:rPr>
          <w:sz w:val="24"/>
        </w:rPr>
        <w:t xml:space="preserve">12. При выходе налогоплательщика из инвестиционного товарищества в результате уступки прав и обязанностей по договору инвестиционного товарищества, а также выдела доли из имущества, находящегося в общей собственности товарищей, налоговая база определяется как полученные налогоплательщиком при выходе из инвестиционного товарищества доходы, уменьшенные на величину вклада налогоплательщика в инвестиционное товарищество, оплаченную им к моменту выхода из инвестиционного товарищества, и (или) сумм, уплаченных налогоплательщиком за приобретение прав и обязанностей по договору инвестиционного товарищества.</w:t>
      </w:r>
    </w:p>
    <w:p>
      <w:pPr>
        <w:spacing w:after="120"/>
        <w:ind w:firstLine="709"/>
      </w:pPr>
      <w:r>
        <w:rPr>
          <w:sz w:val="24"/>
        </w:rPr>
        <w:t xml:space="preserve">Если при выходе из инвестиционного товарищества налогоплательщик получает доходы в виде имущества и (или) имущественных прав, находившихся в общей собственности товарищей, сумма соответствующих доходов определяется по данным налогового учета инвестиционного товарищества. При этом при возврате имущества и (или) имущественных прав участникам договора инвестиционного товарищества отрицательная разница между оценкой возвращаемого имущества и (или) имущественных прав и оценкой, по которой это имущество и (или) эти имущественные права ранее были переданы по договору инвестиционного товарищества, не признается убытком для целей налогообложения.</w:t>
      </w:r>
    </w:p>
    <w:p>
      <w:pPr>
        <w:spacing w:after="120"/>
        <w:ind w:firstLine="709"/>
      </w:pPr>
      <w:r>
        <w:rPr>
          <w:sz w:val="24"/>
        </w:rPr>
        <w:t xml:space="preserve">Если величина, рассчитанная в соответствии с настоящим пунктом, является отрицательной, она признается убытком налогоплательщика, полученным при выходе из инвестиционного товарищества, а налоговая база признается равной нулю.</w:t>
      </w:r>
    </w:p>
    <w:p>
      <w:pPr>
        <w:spacing w:after="120"/>
        <w:ind w:firstLine="709"/>
      </w:pPr>
      <w:r>
        <w:rPr>
          <w:sz w:val="24"/>
        </w:rPr>
        <w:t xml:space="preserve">Убыток налогоплательщика, полученный при выходе из инвестиционного товарищества, учитывается при определении налоговой базы по операциям, указанным в подпункте 2 пункта 1 статьи 214.1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13. При расторжении или прекращении договора инвестиционного товарищества в налоговую базу включаются доходы по указанным в пункте 3 настоящей статьи операциям, полученные по операциям инвестиционного товарищества в налоговом периоде, в котором договор инвестиционного товарищества прекратил действовать, и не включаются доходы, полученные налогоплательщиком при расторжении или прекращении данного договора.</w:t>
      </w:r>
    </w:p>
    <w:p>
      <w:pPr>
        <w:spacing w:after="120"/>
        <w:ind w:firstLine="709"/>
      </w:pPr>
      <w:r>
        <w:rPr>
          <w:sz w:val="24"/>
        </w:rPr>
        <w:t xml:space="preserve">При определении налоговой базы при расторжении или прекращении договора инвестиционного товарищества доходы по операциям, указанным в пункте 3 настоящей статьи, уменьшаются на суммы расходов, указанных в пунктах 6 и 7 настоящей статьи, и не уменьшаются на сумму вклада налогоплательщика в общее дело товарищей.</w:t>
      </w:r>
    </w:p>
    <w:p>
      <w:pPr>
        <w:spacing w:after="120"/>
        <w:ind w:firstLine="709"/>
      </w:pPr>
      <w:r>
        <w:rPr>
          <w:sz w:val="24"/>
        </w:rPr>
        <w:t xml:space="preserve">Если величина, рассчитанная в соответствии с настоящим пунктом, по одному или нескольким видам доходов, указанных в пункте 3 настоящей статьи, является отрицательной, соответствующие суммы признаются убытком налогоплательщика, полученным при расторжении или прекращении договора инвестиционного товарищества, а налоговая база признается равной нулю.</w:t>
      </w:r>
    </w:p>
    <w:p>
      <w:pPr>
        <w:spacing w:after="120"/>
        <w:ind w:firstLine="709"/>
      </w:pPr>
      <w:r>
        <w:rPr>
          <w:sz w:val="24"/>
        </w:rPr>
        <w:t xml:space="preserve">Убытки налогоплательщика, полученные при расторжении или прекращении договора инвестиционного товарищества, учитываются им при определении налоговой базы в соответствии с пунктом 9 настоящей статьи и (или) переносятся на будущее в соответствии с пунктом 10 настоящей статьи и статьей 220.2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Не признается убытком налогоплательщика отрицательная разница между оценкой имущества и (или) имущественных прав, переданных ему при расторжении или прекращении договора инвестиционного товарищества, и оценкой, по которой это имущество и (или) эти имущественные права ранее были переданы по договору инвестиционного товарищества.</w:t>
      </w:r>
    </w:p>
    <w:p>
      <w:pPr>
        <w:spacing w:after="120"/>
        <w:ind w:firstLine="709"/>
      </w:pPr>
      <w:r>
        <w:rPr>
          <w:sz w:val="24"/>
        </w:rPr>
        <w:t xml:space="preserve">14. В случае, если налоги недоудержаны эмитентом ценных бумаг с доходов физических лиц - налоговых резидентов Российской Федерации в виде процента (купона, дисконта) по ценным бумагам, приобретенным в рамках участия в договоре инвестиционного товарищества, управляющий товарищ, ответственный за ведение налогового учета, признается налоговым агентом.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НК РФ, часть вторая, ст. 214.5</dc:title>
  <dc:creator>АРБИТРАЖ! · arbi.ru</dc:creator>
  <cp:lastModifiedBy>АРБИТРАЖ!</cp:lastModifiedBy>
  <dcterms:created xsi:type="dcterms:W3CDTF">2026-10-22T20:20:44.427Z</dcterms:created>
</cp:coreProperties>
</file>