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214.11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14.07.2022 N 324-ФЗ)</w:t>
      </w:r>
    </w:p>
    <w:p>
      <w:pPr>
        <w:spacing w:after="120"/>
        <w:ind w:firstLine="709"/>
      </w:pPr>
      <w:r>
        <w:rPr>
          <w:sz w:val="24"/>
        </w:rPr>
        <w:t xml:space="preserve">1. Для целей применения настоящей статьи доходами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 , признаются:</w:t>
      </w:r>
    </w:p>
    <w:p>
      <w:pPr>
        <w:spacing w:after="120"/>
        <w:ind w:firstLine="709"/>
      </w:pPr>
      <w:r>
        <w:rPr>
          <w:sz w:val="24"/>
        </w:rPr>
        <w:t xml:space="preserve">1) выплаты, не связанные с выкупом цифрового финансового актива и (или) цифрового права, включающего одновременно цифровой финансовый актив и утилитарное цифровое право (за исключением доходов, указанных в подпункте 2 настоящего пункта);</w:t>
      </w:r>
    </w:p>
    <w:p>
      <w:pPr>
        <w:spacing w:after="120"/>
        <w:ind w:firstLine="709"/>
      </w:pPr>
      <w:r>
        <w:rPr>
          <w:sz w:val="24"/>
        </w:rPr>
        <w:t xml:space="preserve">2) выплаты, не связанные с выкупом цифрового финансового актива, в случае, если решением о выпуске этого цифрового финансового актива предусмотрена выплата дохода в сумме, равной сумме дивидендов, полученных лицом, выпустившим этот цифровой финансовый актив;</w:t>
      </w:r>
    </w:p>
    <w:p>
      <w:pPr>
        <w:spacing w:after="120"/>
        <w:ind w:firstLine="709"/>
      </w:pPr>
      <w:r>
        <w:rPr>
          <w:sz w:val="24"/>
        </w:rPr>
        <w:t xml:space="preserve">3) выплаты в денежной форме, связанные с выкупом цифрового финансового актива и (или) цифрового права, включающего одновременно цифровой финансовый актив и утилитарное цифровое право;</w:t>
      </w:r>
    </w:p>
    <w:p>
      <w:pPr>
        <w:spacing w:after="120"/>
        <w:ind w:firstLine="709"/>
      </w:pPr>
      <w:r>
        <w:rPr>
          <w:sz w:val="24"/>
        </w:rPr>
        <w:t xml:space="preserve">4) доходы от отчуждения цифрового финансового актива и (или) цифрового права, включающего одновременно цифровой финансовый актив и утилитарное цифровое право, в том числе в результате мены цифрового финансового актива и (или) цифрового права, включающего одновременно цифровой финансовый актив и утилитарное цифровое право.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рыночная стоимость цифрового финансового актива и (или) цифрового права, включающего одновременно цифровой финансовый актив и утилитарное цифровое право, определяется исходя из цены, примененной в сделке с цифровым финансовым активом и (или) цифровым правом, включающим одновременно цифровой финансовый актив и утилитарное цифровое право,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в сделке мены отсутствует цена цифрового финансового актива и (или) цифрового права, включающего одновременно цифровой финансовый актив и утилитарное цифровое право, рыночной стоимостью цифрового финансового актива и (или) цифрового права, включающего одновременно цифровой финансовый актив и утилитарное цифровое право, признается рыночная стоимость имущества, цифрового финансового актива и (или) цифрового права, включающего одновременно цифровой финансовый актив и утилитарное цифровое право, иного имущественного права, полученных в результате такой мены. При этом рыночная стоимость цифрового финансового актива и (или) цифрового права, включающего одновременно цифровой финансовый актив и утилитарное цифровое право, полученных в результате такой мены, определяется в порядке, аналогичном предусмотренному абзацами третьим - шестым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Если с учетом положений абзацев первого и второго настоящего пункта рыночная стоимость цифрового финансового актива и (или) цифрового права, включающего одновременно цифровой финансовый актив и утилитарное цифровое право, не может быть определена, в том числе при мене цифрового финансового актива и (или) цифрового права, включающего одновременно цифровой финансовый актив и утилитарное цифровое право, на иные цифровой финансовый актив и (или) цифровое право, включающее одновременно цифровой финансовый актив и утилитарное цифровое право, рыночная стоимость цифрового финансового актива и (или) цифрового права, включающего одновременно цифровой финансовый актив и утилитарное цифровое право, определяется как средневзвешенная цена этих цифрового финансового актива или цифрового права, включающего одновременно цифровой финансовый актив и утилитарное цифровое право, по сделкам с этими цифровым финансовым активом или цифровым правом, включающим одновременно цифровой финансовый актив и утилитарное цифровое право, совершенным в течение дня, когда была совершена сделка с соответствующими цифровым финансовым активом или цифровым правом, определяемая оператором информационной системы, в которой осуществлен выпуск этих цифрового финансового актива или цифрового права, оператором обмена цифровых финансовых активов или оператором инвестиционной платформы, в которой была совершена указанная сделка.</w:t>
      </w:r>
    </w:p>
    <w:p>
      <w:pPr>
        <w:spacing w:after="120"/>
        <w:ind w:firstLine="709"/>
      </w:pPr>
      <w:r>
        <w:rPr>
          <w:sz w:val="24"/>
        </w:rPr>
        <w:t xml:space="preserve">При отсутствии информации о ценах по сделкам с цифровым финансовым активом и (или) цифровым правом, включающим одновременно цифровой финансовый актив и утилитарное цифровое право, у оператора информационной системы, в которой осуществлен выпуск соответствующих цифрового финансового актива и (или) цифрового права, оператора обмена цифровых финансовых активов либо оператора инвестиционной платформы, в которой была совершена сделка с соответствующими цифровым финансовым активом и (или) цифровым правом, по состоянию на дату совершения сделки с соответствующими цифровым финансовым активом и (или) цифровым правом, рыночной стоимостью цифрового финансового актива и (или) цифрового права, включающего одновременно цифровой финансовый актив и утилитарное цифровое право, признается средневзвешенная цена этих цифрового финансового актива или цифрового права, включающего одновременно цифровой финансовый актив и утилитарное цифровое право, сложившаяся по состоянию на последнюю дату, в которую совершались сделки с такими цифровым финансовым активом и (или) цифровым правом, включающим одновременно цифровой финансовый актив и утилитарное цифровое право, и которая предшествовала дню совершения соответствующей сделки, если сделки с такими цифровым финансовым активом или цифровым правом, включающим одновременно цифровой финансовый актив и утилитарное цифровое право, проводились хотя бы один раз в течение последних трех месяцев.</w:t>
      </w:r>
    </w:p>
    <w:p>
      <w:pPr>
        <w:spacing w:after="120"/>
        <w:ind w:firstLine="709"/>
      </w:pPr>
      <w:r>
        <w:rPr>
          <w:sz w:val="24"/>
        </w:rPr>
        <w:t xml:space="preserve">При определении средневзвешенной цены цифрового финансового актива или цифрового права, включающего одновременно цифровой финансовый актив и утилитарное цифровое право, оператор информационной системы, оператор обмена цифровых финансовых активов или оператор инвестиционной платформы учитывает сделки с такими цифровыми финансовыми активами и (или) цифровыми правами, совершенными только через свои информационную систему или инвестиционную платформу.</w:t>
      </w:r>
    </w:p>
    <w:p>
      <w:pPr>
        <w:spacing w:after="120"/>
        <w:ind w:firstLine="709"/>
      </w:pPr>
      <w:r>
        <w:rPr>
          <w:sz w:val="24"/>
        </w:rPr>
        <w:t xml:space="preserve">В иных случаях, если рыночная стоимость цифрового финансового актива и (или) цифрового права, включающего одновременно цифровой финансовый актив и утилитарное цифровое право, не может быть определена, рыночной стоимостью цифрового финансового актива и (или) цифрового права, включающего одновременно цифровой финансовый актив и утилитарное цифровое право, признается цена, установленная решением о выпуске соответствующих цифрового финансового актива и (или) цифрового права, включающего одновременно цифровой финансовый актив и утилитарное цифровое право.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главы расходами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признаются документально подтвержденные и фактически осуществленные налогоплательщиком расходы, связанные с приобретением, хранением, отчуждением, выкупом цифровых финансовых активов и (или) цифровых прав, включающих одновременно цифровые финансовые активы и утилитарные цифровые права. К указанным расходам относятся:</w:t>
      </w:r>
    </w:p>
    <w:p>
      <w:pPr>
        <w:spacing w:after="120"/>
        <w:ind w:firstLine="709"/>
      </w:pPr>
      <w:r>
        <w:rPr>
          <w:sz w:val="24"/>
        </w:rPr>
        <w:t xml:space="preserve">1) расходы в виде стоимости приобретения цифровых финансовых активов и (или) цифровых прав, включающих одновременно цифровые финансовые активы и утилитарные цифровые права, в том числе денежные суммы, иное имущество (имущественные права) в сумме расходов на их приобретение, уплачиваемые (передаваемые):</w:t>
      </w:r>
    </w:p>
    <w:p>
      <w:pPr>
        <w:spacing w:after="120"/>
        <w:ind w:firstLine="709"/>
      </w:pPr>
      <w:r>
        <w:rPr>
          <w:sz w:val="24"/>
        </w:rPr>
        <w:t xml:space="preserve">в оплату выпускаемых цифровых финансовых активов и (или) цифровых прав, включающих одновременно цифровые финансовые активы и утилитарные цифровые права;</w:t>
      </w:r>
    </w:p>
    <w:p>
      <w:pPr>
        <w:spacing w:after="120"/>
        <w:ind w:firstLine="709"/>
      </w:pPr>
      <w:r>
        <w:rPr>
          <w:sz w:val="24"/>
        </w:rPr>
        <w:t xml:space="preserve">по сделкам с цифровыми финансовыми активами и (или) цифровыми правами, включающими одновременно цифровые финансовые активы и утилитарные цифровые права;</w:t>
      </w:r>
    </w:p>
    <w:p>
      <w:pPr>
        <w:spacing w:after="120"/>
        <w:ind w:firstLine="709"/>
      </w:pPr>
      <w:r>
        <w:rPr>
          <w:sz w:val="24"/>
        </w:rPr>
        <w:t xml:space="preserve">2) оплата услуг, оказываемых оператором информационной системы, оператором обмена цифровых финансовых активов или оператором инвестиционной платформы;</w:t>
      </w:r>
    </w:p>
    <w:p>
      <w:pPr>
        <w:spacing w:after="120"/>
        <w:ind w:firstLine="709"/>
      </w:pPr>
      <w:r>
        <w:rPr>
          <w:sz w:val="24"/>
        </w:rPr>
        <w:t xml:space="preserve">3) документально подтвержденные расходы наследодателя (дарителя) на приобретение цифрового финансового актива и (или) цифрового права, включающего одновременно цифровой финансовый актив и утилитарное цифровое право, если такие расходы не учитывались наследодателем (дарителем) в целях налогообложения, в случае, если цифровой финансовый актив и (или) цифровое право, включающее одновременно цифровой финансовый актив и утилитарное цифровое право, получены налогоплательщиком в порядке наследования (дарения);</w:t>
      </w:r>
    </w:p>
    <w:p>
      <w:pPr>
        <w:spacing w:after="120"/>
        <w:ind w:firstLine="709"/>
      </w:pPr>
      <w:r>
        <w:rPr>
          <w:sz w:val="24"/>
        </w:rPr>
        <w:t xml:space="preserve">4) суммы, с которых был исчислен и уплачен налог при приобретении (получении) цифрового финансового актива и (или) цифрового права, включающего одновременно цифровой финансовый актив и утилитарное цифровое право;</w:t>
      </w:r>
    </w:p>
    <w:p>
      <w:pPr>
        <w:spacing w:after="120"/>
        <w:ind w:firstLine="709"/>
      </w:pPr>
      <w:r>
        <w:rPr>
          <w:sz w:val="24"/>
        </w:rPr>
        <w:t xml:space="preserve">5) другие расходы, непосредственно связанные с приобретением, хранением, отчуждением и выкупом цифровых финансовых активов и (или) цифровых прав, включающих одновременно цифровые финансовые активы и утилитарные цифровые права, в частности суммы оплаты услуг кредитных организаций (банковские комиссии), расходы на оплату услуг номинальных держателей цифровых финансовых активов и (или) цифровых прав, включающих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4. В целях настоящей статьи финансовый результат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предусмотренным подпунктами 1 , 3 - 4 пункта 1 настоящей статьи, определяется как доход по соответствующим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за вычетом указанных в пункте 3 настоящей статьи расходов по операциям с соответствующими цифровыми финансовыми активами и (или) цифровыми правами, включающими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Финансовый результат по доходам от операций с цифровыми финансовыми активами, предусмотренным подпунктом 2 пункта 1 настоящей статьи, определяется как доход, полученный налогоплательщиком по соответствующим операциям.</w:t>
      </w:r>
    </w:p>
    <w:p>
      <w:pPr>
        <w:spacing w:after="120"/>
        <w:ind w:firstLine="709"/>
      </w:pPr>
      <w:r>
        <w:rPr>
          <w:sz w:val="24"/>
        </w:rPr>
        <w:t xml:space="preserve">Финансовый результат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определяется отдельно по каждой операции и по совокупности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на дату осуществления выплаты дохода, по истечении налогового периода и (или) на дату прекращения действия последнего договора налогоплательщика, заключенного с лицом, признаваемым налоговым агентом в соответствии со статьей 226.2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Финансовый результат по доходам от совокупности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предусмотренным подпунктами 1 , 3 - 4 пункта 1 настоящей статьи, определяется отдельно от финансового результата по доходам от совокупности операций с цифровыми финансовыми активами, предусмотренным подпунктом 2 указанного пункта.</w:t>
      </w:r>
    </w:p>
    <w:p>
      <w:pPr>
        <w:spacing w:after="120"/>
        <w:ind w:firstLine="709"/>
      </w:pPr>
      <w:r>
        <w:rPr>
          <w:sz w:val="24"/>
        </w:rPr>
        <w:t xml:space="preserve">В целях определения финансового результата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за налоговый период, а также в случае прекращения действия до окончания налогового периода последнего договора налогоплательщика, заключенного с лицом, признаваемым налоговым агентом в соответствии со статьей 226.2 настоящего Кодекса, расходы, указанные в подпункте 5 пункта 3 настоящей статьи, которые не могут быть непосредственно отнесены на уменьшение дохода, полученного по операциям с определенными цифровыми финансовыми активами и (или) цифровыми правами, включающими одновременно цифровые финансовые активы и утилитарные цифровые права, включаются в расходы при определении финансового результата по доходам от совокупности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предусмотренным подпунктами 1 , 3 - 4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Суммы, уплаченные налогоплательщиком за приобретение цифровых финансовых активов и (или) цифровых прав, включающих одновременно цифровые финансовые активы и утилитарные цифровые права, решением о выпуске которых предусмотрен их выкуп и определен срок выкупа, признаются расходами при определении финансового результата по операциям по отчуждению либо выкупу соответствующих цифровых финансовых активов и (или) цифровых прав, включающих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Суммы, уплаченные налогоплательщиком за приобретение цифровых финансовых активов, решением о выпуске которых не предусмотрен их выкуп, но определен срок, по истечении которого права, удостоверенные цифровыми финансовыми активами, прекращаются, признаются расходами при определении финансового результата по доходам от совокупности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предусмотренным подпунктами 1 , 3 - 4 пункта 1 настоящей статьи, за налоговый период равномерно с периода приобретения налогоплательщиком таких цифровых финансовых активов до окончания указанного срока исходя из количества налоговых периодов, определяемых начиная с периода приобретения таких цифровых финансовых активов до периода, на который приходится срок прекращения прав, удостоверенных такими цифровыми финансовыми активами, определенный решением о выпуске таких цифровых финансовых активов, если ранее не произойдет их отчуждения. Указанный порядок не применяется в отношении сумм, уплаченных налогоплательщиком за приобретение цифровых финансовых активов, решением о выпуске которых предусмотрена выплата дохода в сумме, равной сумме дивидендов, полученных лицом, выпустившим этот цифровой финансовый актив, и подлежащих учету только в случае отчуждения соответствующих цифровых финансовых активов.</w:t>
      </w:r>
    </w:p>
    <w:p>
      <w:pPr>
        <w:spacing w:after="120"/>
        <w:ind w:firstLine="709"/>
      </w:pPr>
      <w:r>
        <w:rPr>
          <w:sz w:val="24"/>
        </w:rPr>
        <w:t xml:space="preserve">Суммы, уплаченные налогоплательщиком за приобретение цифровых финансовых активов, решением о выпуске которых не предусмотрен их выкуп и не определен срок, по истечении которого права, удостоверенные цифровыми финансовыми активами, прекращаются, подлежат учету только в случае отчуждения соответствующих цифровых финансовых активов.</w:t>
      </w:r>
    </w:p>
    <w:p>
      <w:pPr>
        <w:spacing w:after="120"/>
        <w:ind w:firstLine="709"/>
      </w:pPr>
      <w:r>
        <w:rPr>
          <w:sz w:val="24"/>
        </w:rPr>
        <w:t xml:space="preserve">В случае получения дохода от отчуждения цифрового финансового актива и (или) цифрового права, включающего одновременно цифровой финансовый актив и утилитарное цифровое право, суммы, уплаченные налогоплательщиком за приобретение цифрового финансового актива и (или) цифрового права, включающего одновременно цифровой финансовый актив и утилитарное цифровое право, признаются расходами для целей определения финансового результата по соответствующей операции с цифровым финансовым активом и (или) цифровым правом, включающим одновременно цифровой финансовый актив и утилитарное цифровое право, в сумме, не учтенной ранее при определении финансового результата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5. При получении доходов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расходы в виде стоимости приобретения соответствующих цифровых финансовых активов и (или) цифровых прав, включающих одновременно цифровые финансовые активы и утилитарные цифровые права, признаются по стоимости первых по времени приобретений (ФИФО).</w:t>
      </w:r>
    </w:p>
    <w:p>
      <w:pPr>
        <w:spacing w:after="120"/>
        <w:ind w:firstLine="709"/>
      </w:pPr>
      <w:r>
        <w:rPr>
          <w:sz w:val="24"/>
        </w:rPr>
        <w:t xml:space="preserve">При выкупе либо отчуждении цифровых финансовых активов и (или) цифровых прав, включающих одновременно цифровые финансовые активы и утилитарные цифровые права, полученных налогоплательщиком в результате мены цифровых финансовых активов и (или) цифровых прав, включающих одновременно цифровые финансовые активы и утилитарные цифровые права, в качестве документально подтвержденных расходов налогоплательщика признаются расходы по приобретению цифровых финансовых активов и (или) цифровых прав, включающих одновременно цифровые финансовые активы и утилитарные цифровые права, переданных налогоплательщиком в результате мены цифровых финансовых активов и (или) цифровых прав, включающих одновременно цифровые финансовые активы и утилитарные цифровые права.</w:t>
      </w:r>
    </w:p>
    <w:p>
      <w:pPr>
        <w:spacing w:after="120"/>
        <w:ind w:firstLine="709"/>
      </w:pPr>
      <w:r>
        <w:rPr>
          <w:sz w:val="24"/>
        </w:rPr>
        <w:t xml:space="preserve">6. В целях настоящей статьи налоговой базой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признается положительный финансовый результат по совокупности соответствующих операций, исчисленный в соответствии с пунктами 2 - 5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Налоговая база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предусмотренным подпунктами 1 , 3 - 4 пункта 1 настоящей статьи, определяется отдельно от налоговой базы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предусмотренным подпунктом 2 указанного пункта.</w:t>
      </w:r>
    </w:p>
    <w:p>
      <w:pPr>
        <w:spacing w:after="120"/>
        <w:ind w:firstLine="709"/>
      </w:pPr>
      <w:r>
        <w:rPr>
          <w:sz w:val="24"/>
        </w:rPr>
        <w:t xml:space="preserve">Налоговая база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за исключением доходов, предусмотренных подпунктом 2 пункта 1 настоящей статьи, может быть уменьшена на сумму убытка, рассчитанного в соответствии с положениями статьи 214.1 настоящего Кодекса и полученного в налоговом периоде по операциям с ценными бумагами, не обращающимися на организованном рынке ценных бумаг.</w:t>
      </w:r>
    </w:p>
    <w:p>
      <w:pPr>
        <w:spacing w:after="120"/>
        <w:ind w:firstLine="709"/>
      </w:pPr>
      <w:r>
        <w:rPr>
          <w:sz w:val="24"/>
        </w:rPr>
        <w:t xml:space="preserve">Отрицательный финансовый результат по совокупности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за исключением доходов от операций, предусмотренных подпунктом 2 пункта 1 настоящей статьи, признается убытком.</w:t>
      </w:r>
    </w:p>
    <w:p>
      <w:pPr>
        <w:spacing w:after="120"/>
        <w:ind w:firstLine="709"/>
      </w:pPr>
      <w:r>
        <w:rPr>
          <w:sz w:val="24"/>
        </w:rPr>
        <w:t xml:space="preserve">Расчет налоговой базы и уплата налога с учетом положений абзацев третьего и четвертого настоящего пункта производятся налогоплательщиком в соответствии с положениями статьи 228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Перенос на будущие периоды убытков, полученных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не допускается.</w:t>
      </w:r>
    </w:p>
    <w:p>
      <w:pPr>
        <w:spacing w:after="120"/>
        <w:ind w:firstLine="709"/>
      </w:pPr>
      <w:r>
        <w:rPr>
          <w:sz w:val="24"/>
        </w:rPr>
        <w:t xml:space="preserve">7. Сумма налога к уплате на дату определения финансового результата по доходам от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определяется исходя из размера рассчитанного нарастающим итогом с начала налогового периода финансового результата по доходам от каждой отдельной операции с цифровыми финансовыми активами и (или) цифровыми правами, включающими одновременно цифровые финансовые активы и утилитарные цифровые права, и каждой совокупности операций с цифровыми финансовыми активами и (или) цифровыми правами, включающими одновременно цифровые финансовые активы и утилитарные цифровые права, с зачетом ранее удержанных сумм налога. При этом учет расходов для целей расчета финансового результата происходит в случае получения налогооблагаемого дохода в результате выкупа и (или) отчуждения цифрового финансового актива и (или) цифрового права, включающего одновременно цифровой финансовый актив и утилитарное цифровое право.</w:t>
      </w:r>
    </w:p>
    <w:p>
      <w:pPr>
        <w:spacing w:after="120"/>
        <w:ind w:firstLine="709"/>
      </w:pPr>
      <w:r>
        <w:rPr>
          <w:sz w:val="24"/>
        </w:rPr>
        <w:t xml:space="preserve">Сумма налога в отношении доходов по операциям с цифровыми финансовыми активами и (или) цифровыми правами, включающими одновременно цифровые финансовые активы и утилитарные цифровые права, определяется и удерживается налоговым агентом с учетом положений статьи 226.2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214.11</dc:title>
  <dc:creator>АРБИТРАЖ! · arbi.ru</dc:creator>
  <cp:lastModifiedBy>АРБИТРАЖ!</cp:lastModifiedBy>
  <dcterms:created xsi:type="dcterms:W3CDTF">2026-10-22T20:24:30.545Z</dcterms:created>
</cp:coreProperties>
</file>