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 подлежат налогообложению доходы:</w:t>
      </w:r>
    </w:p>
    <w:p>
      <w:pPr>
        <w:spacing w:after="120"/>
        <w:ind w:firstLine="709"/>
      </w:pPr>
      <w:r>
        <w:rPr>
          <w:sz w:val="24"/>
        </w:rPr>
        <w:t xml:space="preserve">1) глав, а также персонала представительств иностранного государства, имеющих дипломатический и консульский ранг, членов их семей, проживающих вместе с ними, если они не являются гражданами Российской Федерации, за исключением доходов от источников в Российской Федерации, не связанных с дипломатической и консульской службой этих физических лиц;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административно-технического персонала представительств иностранного государства и членов их семей, проживающих вместе с ними, если они не являются гражданами Российской Федерации или не проживают в Российской Федерации постоянно, за исключением доходов от источников в Российской Федерации, не связанных с работой указанных физических лиц в этих представительствах;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обслуживающего персонала представительств иностранного государства, которые не являются гражданами Российской Федерации или не проживают в Российской Федерации постоянно, полученные ими по своей службе в представительстве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сотрудников международных организаций - в соответствии с уставами этих организаций.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действуют в случаях, если законодательством соответствующего иностранного государства установлен аналогичный порядок в отношении лиц, указанных в подпунктах 1 - 3 пункта 1 настоящей статьи, либо если такая норма предусмотрена международным договором (соглашением) Российской Федерации. Перечень иностранных государств (международных организаций), в отношении граждан (сотрудников) которых применяются нормы настоящей статьи, определяется федеральным органом исполнительной власти в сфере международных отношений совместно с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02.11.2004 N 127-ФЗ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215</dc:title>
  <dc:creator>АРБИТРАЖ! · arbi.ru</dc:creator>
  <cp:lastModifiedBy>АРБИТРАЖ!</cp:lastModifiedBy>
  <dcterms:created xsi:type="dcterms:W3CDTF">2026-10-22T20:22:58.390Z</dcterms:created>
</cp:coreProperties>
</file>