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220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23.07.2013 N 212-ФЗ (ред. 02.11.2013))</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220 НК РФ</w:t>
      </w:r>
    </w:p>
    <w:p>
      <w:pPr>
        <w:spacing w:after="120"/>
        <w:ind w:firstLine="709"/>
      </w:pPr>
      <w:r>
        <w:rPr>
          <w:sz w:val="24"/>
        </w:rPr>
        <w:t xml:space="preserve">- Можно ли получить имущественный вычет по НДФЛ, если жилье приобретено (построено) более чем за три года до момента обращения за вычетом</w:t>
      </w:r>
    </w:p>
    <w:p>
      <w:pPr>
        <w:spacing w:after="120"/>
        <w:ind w:firstLine="709"/>
      </w:pPr>
      <w:r>
        <w:rPr>
          <w:sz w:val="24"/>
        </w:rPr>
        <w:t xml:space="preserve">- Может ли супруг получить имущественный вычет по НДФЛ при приобретении жилья, если договор на приобретение или право собственности оформлены на другого супруга</w:t>
      </w:r>
    </w:p>
    <w:p>
      <w:pPr>
        <w:spacing w:after="120"/>
        <w:ind w:firstLine="709"/>
      </w:pPr>
      <w:r>
        <w:rPr>
          <w:sz w:val="24"/>
        </w:rPr>
        <w:t xml:space="preserve">- Может ли один из супругов получить имущественный вычет по НДФЛ при приобретении (строительстве) жилья, в том числе по процентам по кредиту, если платежные документы оформлены на другого супруга</w:t>
      </w:r>
    </w:p>
    <w:p>
      <w:pPr>
        <w:spacing w:after="120"/>
        <w:ind w:firstLine="709"/>
      </w:pPr>
      <w:r>
        <w:rPr>
          <w:sz w:val="24"/>
        </w:rPr>
        <w:t xml:space="preserve">- Можно ли уменьшить облагаемые НДФЛ доходы от реализации имущества (имущественных прав) на сумму расходов по его приобретению в виде процентов по кредитному договору</w:t>
      </w:r>
    </w:p>
    <w:p>
      <w:pPr>
        <w:spacing w:after="120"/>
        <w:ind w:firstLine="709"/>
      </w:pPr>
      <w:r>
        <w:rPr>
          <w:sz w:val="24"/>
        </w:rPr>
        <w:t xml:space="preserve">- Все вопросы по ст. 220 НК РФ</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имущественных налоговых вычетов, предоставляемых с учетом особенностей и в порядке, которые предусмотрены настоящей главой: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 имущественный налоговый вычет при продаже имущества, а также доли (долей) в нем,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w:t>
      </w:r>
    </w:p>
    <w:p>
      <w:pPr>
        <w:spacing w:after="120"/>
        <w:ind w:firstLine="709"/>
      </w:pPr>
      <w:r>
        <w:rPr>
          <w:sz w:val="24"/>
        </w:rPr>
        <w:t xml:space="preserve">(в ред. Федеральных законов от 08.06.2015 N 146-ФЗ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2) имущественный налоговый вычет в размере выкупной стоимости земельного участка и (или) расположенного на нем иного объекта недвижимого имущества, полученной налогоплательщиком в денежной или натуральной форме, в случае изъятия указанного имущества для государственных или муниципальных нужд;</w:t>
      </w:r>
    </w:p>
    <w:p>
      <w:pPr>
        <w:spacing w:after="120"/>
        <w:ind w:firstLine="709"/>
      </w:pPr>
      <w:r>
        <w:rPr>
          <w:sz w:val="24"/>
        </w:rPr>
        <w:t xml:space="preserve">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pPr>
        <w:spacing w:after="120"/>
        <w:ind w:firstLine="709"/>
      </w:pPr>
      <w:r>
        <w:rPr>
          <w:sz w:val="24"/>
        </w:rPr>
        <w:t xml:space="preserve">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а также на погашение процентов по кредитам (займам), полученным от банков (либо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 в целях рефинансирования (перекредитования) кредитов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5) имущественный налоговый вычет при получении дохода в виде цифровой валюты, полученной налогоплательщиком в результате осуществления майнинга цифровой валюты, в размере фактически произведенных им и документально подтвержденных расходов, связанных с осуществлением майнинга такой цифровой валюты.</w:t>
      </w:r>
    </w:p>
    <w:p>
      <w:pPr>
        <w:spacing w:after="120"/>
        <w:ind w:firstLine="709"/>
      </w:pPr>
      <w:r>
        <w:rPr>
          <w:sz w:val="24"/>
        </w:rPr>
        <w:t xml:space="preserve">(пп. 5 введен Федеральным законом от 29.11.2024 N 418-ФЗ)</w:t>
      </w:r>
    </w:p>
    <w:p>
      <w:pPr>
        <w:spacing w:after="120"/>
        <w:ind w:firstLine="709"/>
      </w:pPr>
      <w:r>
        <w:rPr>
          <w:sz w:val="24"/>
        </w:rPr>
        <w:t xml:space="preserve">2. Имущественный налоговый вычет, предусмотренный подпунктом 1 пункта 1 настоящей статьи, предоставляется с учетом следующих особенностей:</w:t>
      </w:r>
    </w:p>
    <w:p>
      <w:pPr>
        <w:spacing w:after="120"/>
        <w:ind w:firstLine="709"/>
      </w:pPr>
      <w:r>
        <w:rPr>
          <w:sz w:val="24"/>
        </w:rPr>
        <w:t xml:space="preserve">1) имущественный налоговый вычет предоставляется:</w:t>
      </w:r>
    </w:p>
    <w:p>
      <w:pPr>
        <w:spacing w:after="120"/>
        <w:ind w:firstLine="709"/>
      </w:pPr>
      <w:r>
        <w:rPr>
          <w:sz w:val="24"/>
        </w:rPr>
        <w:t xml:space="preserve">в размере доходов, полученных налогоплательщиком в налоговом периоде от продажи жилых домов, квартир, комнат, включая приватизированные жилые помещения, садовых домов или земельных участков или доли (долей) в указанном имуществе, находившихся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1 000 000 рублей;</w:t>
      </w:r>
    </w:p>
    <w:p>
      <w:pPr>
        <w:spacing w:after="120"/>
        <w:ind w:firstLine="709"/>
      </w:pPr>
      <w:r>
        <w:rPr>
          <w:sz w:val="24"/>
        </w:rPr>
        <w:t xml:space="preserve">(в ред. Федерального закона от 29.09.2019 N 321-ФЗ)</w:t>
      </w:r>
    </w:p>
    <w:p>
      <w:pPr>
        <w:spacing w:after="120"/>
        <w:ind w:firstLine="709"/>
      </w:pPr>
      <w:r>
        <w:rPr>
          <w:sz w:val="24"/>
        </w:rPr>
        <w:t xml:space="preserve">(см. текст в предыдущей редакции )</w:t>
      </w:r>
    </w:p>
    <w:p>
      <w:pPr>
        <w:spacing w:after="120"/>
        <w:ind w:firstLine="709"/>
      </w:pPr>
      <w:r>
        <w:rPr>
          <w:sz w:val="24"/>
        </w:rPr>
        <w:t xml:space="preserve">в размере доходов, полученных налогоплательщиком в налоговом периоде от продажи иного недвижимого имущества, находившегося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250 000 рублей;</w:t>
      </w:r>
    </w:p>
    <w:p>
      <w:pPr>
        <w:spacing w:after="120"/>
        <w:ind w:firstLine="709"/>
      </w:pPr>
      <w:r>
        <w:rPr>
          <w:sz w:val="24"/>
        </w:rPr>
        <w:t xml:space="preserve">в размере доходов, полученных налогоплательщиком в налоговом периоде от продажи иного имущества (за исключением ценных бумаг, цифровой валюты и имущества, полученного в результате выкупа цифровых финансовых активов и (или) цифровых прав, включающих одновременно цифровые финансовые активы и утилитарные цифровые права), находившегося в собственности налогоплательщика менее трех лет, не превышающем в целом 250 тысяч рублей;</w:t>
      </w:r>
    </w:p>
    <w:p>
      <w:pPr>
        <w:spacing w:after="120"/>
        <w:ind w:firstLine="709"/>
      </w:pPr>
      <w:r>
        <w:rPr>
          <w:sz w:val="24"/>
        </w:rPr>
        <w:t xml:space="preserve">(в ред. Федеральных законов от 14.07.2022 N 324-ФЗ , от 29.11.2024 N 418-ФЗ )</w:t>
      </w:r>
    </w:p>
    <w:p>
      <w:pPr>
        <w:spacing w:after="120"/>
        <w:ind w:firstLine="709"/>
      </w:pPr>
      <w:r>
        <w:rPr>
          <w:sz w:val="24"/>
        </w:rPr>
        <w:t xml:space="preserve">(см. текст в предыдущей редакции )</w:t>
      </w:r>
    </w:p>
    <w:p>
      <w:pPr>
        <w:spacing w:after="120"/>
        <w:ind w:firstLine="709"/>
      </w:pPr>
      <w:r>
        <w:rPr>
          <w:sz w:val="24"/>
        </w:rPr>
        <w:t xml:space="preserve">(пп. 1 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2) вместо получения имущественного налогового вычета в соответствии с подпунктом 1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 связанных с приобретением этого имущества.</w:t>
      </w:r>
    </w:p>
    <w:p>
      <w:pPr>
        <w:spacing w:after="120"/>
        <w:ind w:firstLine="709"/>
      </w:pPr>
      <w:r>
        <w:rPr>
          <w:sz w:val="24"/>
        </w:rPr>
        <w:t xml:space="preserve">При продаже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приобретением этого имущества (имущественных прав).</w:t>
      </w:r>
    </w:p>
    <w:p>
      <w:pPr>
        <w:spacing w:after="120"/>
        <w:ind w:firstLine="709"/>
      </w:pPr>
      <w:r>
        <w:rPr>
          <w:sz w:val="24"/>
        </w:rPr>
        <w:t xml:space="preserve">(в ред. Федеральных законов от 08.06.2015 N 146-ФЗ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расходов налогоплательщика, связанных с приобретением доли в уставном капитале общества, могут включаться следующие расходы:</w:t>
      </w:r>
    </w:p>
    <w:p>
      <w:pPr>
        <w:spacing w:after="120"/>
        <w:ind w:firstLine="709"/>
      </w:pPr>
      <w:r>
        <w:rPr>
          <w:sz w:val="24"/>
        </w:rPr>
        <w:t xml:space="preserve">(абзац введен Федеральным законом от 08.06.2015 N 146-ФЗ)</w:t>
      </w:r>
    </w:p>
    <w:p>
      <w:pPr>
        <w:spacing w:after="120"/>
        <w:ind w:firstLine="709"/>
      </w:pPr>
      <w:r>
        <w:rPr>
          <w:sz w:val="24"/>
        </w:rPr>
        <w:t xml:space="preserve">расходы в сумме денежных средств и (или) стоимости иного имущества (имущественных прав), внесенных в качестве взноса в уставный капитал при учреждении общества или при увеличении его уставного капитала;</w:t>
      </w:r>
    </w:p>
    <w:p>
      <w:pPr>
        <w:spacing w:after="120"/>
        <w:ind w:firstLine="709"/>
      </w:pPr>
      <w:r>
        <w:rPr>
          <w:sz w:val="24"/>
        </w:rPr>
        <w:t xml:space="preserve">(абзац введен Федеральным законом от 08.06.2015 N 146-ФЗ;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в сумме денежных средств и (или) стоимости иного имущества (имущественных прав) на приобретение или увеличение доли в уставном капитале общества.</w:t>
      </w:r>
    </w:p>
    <w:p>
      <w:pPr>
        <w:spacing w:after="120"/>
        <w:ind w:firstLine="709"/>
      </w:pPr>
      <w:r>
        <w:rPr>
          <w:sz w:val="24"/>
        </w:rPr>
        <w:t xml:space="preserve">(абзац введен Федеральным законом от 08.06.2015 N 146-ФЗ;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настоящим абзацем, в случае, если расходы, связанные с приобретением доли в уставном капитале общества, понесены налогоплательщиком, указанным в пунктах 60 и (или) 60.1 статьи 217 настоящего Кодекса, путем передачи обществу или третьим лицам имущества и (или) имущественных прав, доходы от получения которых освобождаются от налогообложения в соответствии с пунктами 60 и (или) 60.1 статьи 217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такого имущества и (или) имущественных прав по данным учета ликвидированной иностранной организации (прекращаемой (ликвидированной)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стоимости, определяемой с учетом положений статьи 105.3 настоящего Кодекса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При этом в целях настоящего абзаца под обществом также понимается иностранная организация с разделенным на доли (вклады) учредителей (участников) уставным (складочным) капиталом. В случае, если расходы, связанные с приобретением доли в уставном капитале общества, понесены налогоплательщиком, указанным в пункте 60.1 статьи 217 настоящего Кодекса, путем передачи этому обществу или третьим лицам акций (депозитарных расписок на акции) и (или) долей в уставном капитале общества, доходы от получения которых освобождались от налогообложения на основании пункта 60.1 статьи 217 настоящего Кодекса, в составе расходов налогоплательщика, связанных с приобретением доли в уставном капитале общества, учитывается сумма, равная стоимости переданных акций (депозитарных расписок на акции), определяемой в порядке, предусмотренном соответственно пунктом 13.5 статьи 214.1 настоящего Кодекса, и (или) стоимости долей в уставном капитале общества, определяемой в порядке, предусмотренном подпунктом 2.5 пункта 2 настоящей статьи.</w:t>
      </w:r>
    </w:p>
    <w:p>
      <w:pPr>
        <w:spacing w:after="120"/>
        <w:ind w:firstLine="709"/>
      </w:pPr>
      <w:r>
        <w:rPr>
          <w:sz w:val="24"/>
        </w:rPr>
        <w:t xml:space="preserve">(абзац введен Федеральным законом от 28.12.2017 N 436-ФЗ; 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При отсутствии документально подтвержденных расходов на приобретение доли в уставном капитале общества имущественный налоговый вычет предоставляется в размере доходов, полученных налогоплательщиком в результате прекращения участия в обществе, не превышающем в целом 250 000 рублей за налоговый период.</w:t>
      </w:r>
    </w:p>
    <w:p>
      <w:pPr>
        <w:spacing w:after="120"/>
        <w:ind w:firstLine="709"/>
      </w:pPr>
      <w:r>
        <w:rPr>
          <w:sz w:val="24"/>
        </w:rPr>
        <w:t xml:space="preserve">(абзац введен Федеральным законом от 08.06.2015 N 146-ФЗ)</w:t>
      </w:r>
    </w:p>
    <w:p>
      <w:pPr>
        <w:spacing w:after="120"/>
        <w:ind w:firstLine="709"/>
      </w:pPr>
      <w:r>
        <w:rPr>
          <w:sz w:val="24"/>
        </w:rPr>
        <w:t xml:space="preserve">При продаже части доли в уставном капитале общества, принадлежащей налогоплательщику, расходы налогоплательщика на приобретение указанной части доли в уставном капитале учитываются пропорционально уменьшению доли такого налогоплательщика в уставном капитале общества.</w:t>
      </w:r>
    </w:p>
    <w:p>
      <w:pPr>
        <w:spacing w:after="120"/>
        <w:ind w:firstLine="709"/>
      </w:pPr>
      <w:r>
        <w:rPr>
          <w:sz w:val="24"/>
        </w:rPr>
        <w:t xml:space="preserve">(абзац введен Федеральным законом от 08.06.2015 N 146-ФЗ)</w:t>
      </w:r>
    </w:p>
    <w:p>
      <w:pPr>
        <w:spacing w:after="120"/>
        <w:ind w:firstLine="709"/>
      </w:pPr>
      <w:r>
        <w:rPr>
          <w:sz w:val="24"/>
        </w:rPr>
        <w:t xml:space="preserve">При получении дохода в виде выплат участнику общества в денежной или натуральной форме в связи с уменьшением уставного капитала общества расходы налогоплательщика на приобретение доли в уставном капитале общества учитываются пропорционально уменьшению уставного капитала общества.</w:t>
      </w:r>
    </w:p>
    <w:p>
      <w:pPr>
        <w:spacing w:after="120"/>
        <w:ind w:firstLine="709"/>
      </w:pPr>
      <w:r>
        <w:rPr>
          <w:sz w:val="24"/>
        </w:rPr>
        <w:t xml:space="preserve">(абзац введен Федеральным законом от 08.06.2015 N 146-ФЗ)</w:t>
      </w:r>
    </w:p>
    <w:p>
      <w:pPr>
        <w:spacing w:after="120"/>
        <w:ind w:firstLine="709"/>
      </w:pPr>
      <w:r>
        <w:rPr>
          <w:sz w:val="24"/>
        </w:rPr>
        <w:t xml:space="preserve">Если уставный капитал общества был увеличен за счет переоценки активов, при его уменьшении расходы налогоплательщика на приобретение доли в уставном капитале учитываются в сумме выплаты участнику общества, превышающей сумму увеличения номинальной стоимости его доли в результате переоценки активов.</w:t>
      </w:r>
    </w:p>
    <w:p>
      <w:pPr>
        <w:spacing w:after="120"/>
        <w:ind w:firstLine="709"/>
      </w:pPr>
      <w:r>
        <w:rPr>
          <w:sz w:val="24"/>
        </w:rPr>
        <w:t xml:space="preserve">(абзац введен Федеральным законом от 08.06.2015 N 146-ФЗ)</w:t>
      </w:r>
    </w:p>
    <w:p>
      <w:pPr>
        <w:spacing w:after="120"/>
        <w:ind w:firstLine="709"/>
      </w:pPr>
      <w:r>
        <w:rPr>
          <w:sz w:val="24"/>
        </w:rPr>
        <w:t xml:space="preserve">При продаже жилого помещения или доли (долей) в нем, предоставленных в собственность взамен освобожденных жилого помещения или доли (долей) в нем в связи с реализацией программы реновации жилищного фонда в городе Москве, налогоплательщик вправе уменьшить полученные доходы от продажи таких жилого помещения или доли (долей) в нем на величину произведенных им и документально подтвержденных расходов, связанных с приобретением освобожденных жилого помещения или доли (долей) в нем и (или) жилого помещения или доли (долей) в нем, предоставленных в связи с реализацией программы реновации жилищного фонда в городе Москве.</w:t>
      </w:r>
    </w:p>
    <w:p>
      <w:pPr>
        <w:spacing w:after="120"/>
        <w:ind w:firstLine="709"/>
      </w:pPr>
      <w:r>
        <w:rPr>
          <w:sz w:val="24"/>
        </w:rPr>
        <w:t xml:space="preserve">(абзац введен Федеральным законом от 27.11.2017 N 352-ФЗ;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расходов налогоплательщика, являющегося акционером (участником, пайщиком) организации и получившего при ее ликвидации денежные средства, иное имущество (имущественные права), могут включаться расходы на приобретение акций (долей, паев) этой организации в сумме денежных средств и (или) стоимости иного имущества (имущественных прав) на дату их передачи в уставный (складочный) капитал организации при ее учреждении, увеличении ее уставного (складочного) капитала, приобретении акций (долей, паев) этой организации по договору купли-продажи или договору мены.</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Стоимость имущества (имущественных прав), указанная в абзацах четвертом , пятом и двенадцатом настоящего подпункта, в целях определения расходов налогоплательщика, связанных с приобретением акций (долей, паев) организации, определяется следующим образом:</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в случае, если полная стоимость имущества (имущественных прав) при его передаче в уставный (складочный) капитал организации или третьим лицам включалась в налогооблагаемый доход налогоплательщика или если на дату передачи имущества (имущественных прав) в уставный (складочный) капитал организации или третьим лицам в отношении данного имущества (имущественных прав) выполнялись условия для освобождения от налогообложения доходов от реализации (погашения) и (или) иного выбытия указанного имущества (имущественных прав) в соответствии со статьей 217 (за исключением пункта 17.2 указанной статьи) настоящего Кодекса, стоимость имущества (имущественных прав) в целях абзацев четвертого , пятого и двенадцатого настоящего подпункта определяется исходя из его рыночной стоимости на дату передачи в уставный (складочный) капитал организации или третьим лицам;</w:t>
      </w:r>
    </w:p>
    <w:p>
      <w:pPr>
        <w:spacing w:after="120"/>
        <w:ind w:firstLine="709"/>
      </w:pPr>
      <w:r>
        <w:rPr>
          <w:sz w:val="24"/>
        </w:rPr>
        <w:t xml:space="preserve">(абзац введен Федеральным законом от 27.11.2018 N 424-ФЗ;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иных случаях стоимость имущества (имущественных прав) в целях абзацев четвертого , пятого и двенадцатого настоящего подпункта определяется исходя из документально подтвержденных расходов налогоплательщика на приобретение имущества (имущественных прав), переданного в уставный (складочный) капитал организации или третьим лицам, дохода в виде материальной выгоды, включенного в налогооблагаемый доход налогоплательщика в результате приобретения имущества, переданного в уставный (складочный) капитал организации или третьим лицам, а также дохода, включенного в налогооблагаемый доход налогоплательщика в результате передачи налогоплательщиком этого имущества (имущественных прав) в уставный (складочный) капитал организации или третьим лицам.</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При продаже жилых домов, квартир, комнат, включая приватизированные жилые помещения, садовых домов или доли (долей) в них, а также транспортных средств в случае, если налогоплательщик учитывал расходы, связанные 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главами 26.1 и 26.2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статьей 221 настоящего Кодекса, имущественный налоговый вычет представляется в сумме фактически произведенных и документально подтвержденных расходов, связанных с приобретением этого имущества, уменьшенных на расходы, учтенные при определении налоговой базы при применении налогоплательщиком указанных специальных налоговых режимов или учтенные налогоплательщиком в составе профессиональных налоговых вычетов, предусмотренных статьей 221 настоящего Кодекса, при условии представления в налоговый орган документов, подтверждающих расчет суммы такого имущественного налогового вычета. Если налогоплательщик не учитывал расходы, связанные 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главами 26.1 и 26.2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статьей 221 настоящего Кодекса, имущественный налоговый вычет предоставляется в сумме фактически произведенных и документально подтвержденных расходов, связанных с приобретением этого имущества.</w:t>
      </w:r>
    </w:p>
    <w:p>
      <w:pPr>
        <w:spacing w:after="120"/>
        <w:ind w:firstLine="709"/>
      </w:pPr>
      <w:r>
        <w:rPr>
          <w:sz w:val="24"/>
        </w:rPr>
        <w:t xml:space="preserve">(абзац введен Федеральным законом от 27.11.2018 N 424-ФЗ; в ред. Федеральных законов от 29.09.2019 N 321-ФЗ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расходов налогоплательщика, связанных с приобретением имущества и (или) имущественных прав, полученных в результате выкупа цифровых прав, включающих одновременно цифровые финансовые активы и утилитарные цифровые права, включаются расходы по операциям с соответствующими цифровыми правами, предусмотренные пунктом 3 статьи 214.11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продаже (в том числе по договору мены) имущества (за исключением ценных бумаг) и (или) имущественных прав либо при погашении имущественных прав, полученных на безвозмездной основе, с частичной оплатой или в результате осуществления майнинга цифровой валюты, а также по договору дарения, в том числе имущества (имущественных прав), полученного (полученных) в результате выкупа цифровых прав, включающих одновременно цифровые финансовые активы и утилитарные цифровые права, приобретенных налогоплательщиком с учетом положений подпункта 2 пункта 1 статьи 212 настоящего Кодекса, или по договору дарения, налогоплательщик вправе уменьшить полученные доходы от продажи (погашения) такого имущества (имущественных прав) на величину документально подтвержденных расходов в виде сумм, с которых был исчислен и уплачен налог при приобретении (получении) таких имущества, имущественных прав, в том числе цифровых прав.</w:t>
      </w:r>
    </w:p>
    <w:p>
      <w:pPr>
        <w:spacing w:after="120"/>
        <w:ind w:firstLine="709"/>
      </w:pPr>
      <w:r>
        <w:rPr>
          <w:sz w:val="24"/>
        </w:rPr>
        <w:t xml:space="preserve">(в ред. Федеральных законов от 31.07.2023 N 389-ФЗ , от 29.11.2024 N 418-ФЗ )</w:t>
      </w:r>
    </w:p>
    <w:p>
      <w:pPr>
        <w:spacing w:after="120"/>
        <w:ind w:firstLine="709"/>
      </w:pPr>
      <w:r>
        <w:rPr>
          <w:sz w:val="24"/>
        </w:rPr>
        <w:t xml:space="preserve">(см. текст в предыдущей редакции )</w:t>
      </w:r>
    </w:p>
    <w:p>
      <w:pPr>
        <w:spacing w:after="120"/>
        <w:ind w:firstLine="709"/>
      </w:pPr>
      <w:r>
        <w:rPr>
          <w:sz w:val="24"/>
        </w:rPr>
        <w:t xml:space="preserve">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в порядке наследования или дарения налог в соответствии с пунктами 18 и 18.1 статьи 217 настоящего Кодекса не взимается, при налогообложении доходов, полученных при продаже (в том числе по договору мены) таких имущества, имущественных прав и (или)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наследодателя (дарителя) на приобретение таких имущества, имущественных прав, в том числе цифровых прав, если эти расходы не учитывались наследодателем (дарителем) в целях налогообложения, за исключением случаев, предусмотренных подпунктами 3 и 4 пункта 1 настоящей статьи.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получении дохода от продажи доли в объекте недвижимого имущества, приобретенной в соответствии с частью 4 статьи 10 Федерального закона от 29 декабря 2006 года N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налогоплательщик вправе уменьшить сумму своего облагаемого налогом дохода на величину фактически произведенных и документально подтвержденных расходов на приобретение этого объекта недвижимого имущества в размере, пропорциональном указанной доле налогоплательщика в объекте недвижимого имущества, при одновременном соблюдении следующих условий: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 приобретение объекта недвижимого имущества произведены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величина расходов на приобретение объекта недвижимого имущества в доле, приходящейся на налогоплательщика, уменьшающая сумму облагаемого налогом дохода налогоплательщика, не учитывалась другими членами семьи налогоплательщика (их супругами) в целях налогообложения, за исключением случаев, предусмотренных подпунктами 3 и 4 пункта 1 настоящей статьи.</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Положения абзацев двадцатого - двадцать второго настоящего подпункта применяются также в случае, если доля в объекте недвижимого имущества приобретена налогоплательщиком в качестве условия использования средств материнского (семейного) капитала, полученных за счет средств бюджетов субъектов Российской Федерации и местных бюджетов.</w:t>
      </w:r>
    </w:p>
    <w:p>
      <w:pPr>
        <w:spacing w:after="120"/>
        <w:ind w:firstLine="709"/>
      </w:pPr>
      <w:r>
        <w:rPr>
          <w:sz w:val="24"/>
        </w:rPr>
        <w:t xml:space="preserve">(абзац введен Федеральным законом от 29.09.2019 N 325-ФЗ; в ред. Федеральных законов от 26.03.2022 N 67-ФЗ , от 14.07.2022 N 324-ФЗ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расходы, связанные с приобретением доли в уставном капитале общества, понесены путем передачи обществу или третьим лицам имущества и (или) имущественных прав, доходы от получения которых освобождены от налогообложения в соответствии с пунктом 60.2 статьи 217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но не выше их рыночной стоимости, определяемой с учетом положений статьи 105.3 настоящего Кодекса на дату получения налогоплательщиком таких имущества и (или) имущественных прав.</w:t>
      </w:r>
    </w:p>
    <w:p>
      <w:pPr>
        <w:spacing w:after="120"/>
        <w:ind w:firstLine="709"/>
      </w:pPr>
      <w:r>
        <w:rPr>
          <w:sz w:val="24"/>
        </w:rPr>
        <w:t xml:space="preserve">(абзац введен Федеральным законом от 26.03.2022 N 67-ФЗ;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от личного фонда налог в соответствии с пунктом 18.2 статьи 217 настоящего Кодекса не взимается, при налогообложении доходов, полученных при продаже (в том числе по договору мены) таких имущества, имущественных прав либо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личного фонда или учредителя этого личного фонда на приобретение таких имущества, имущественных прав, в том числе цифровых прав, если эти расходы не учитывались личным фондом или учредителем этого личного фонда в целях налогообложения, за исключением случаев, предусмотренных подпунктами 3 и 4 пункта 1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Если иное не предусмотрено настоящим подпунктом, при продаже (в том числе по договору мены) или погашении имущественных прав, в том числе при отсутствии права на получение имущественного налогового вычета в соответствии с подпунктом 1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на их приобретение. К расходам налогоплательщика на приобретение имущественных прав относятся уплаченные (переданные) налогоплательщиком денежные суммы и (или) имущество (имущественные права) в сумме фактически произведенных налогоплательщиком и документально подтвержденных расходов на приобретение такого имущества (имущественных прав).</w:t>
      </w:r>
    </w:p>
    <w:p>
      <w:pPr>
        <w:spacing w:after="120"/>
        <w:ind w:firstLine="709"/>
      </w:pPr>
      <w:r>
        <w:rPr>
          <w:sz w:val="24"/>
        </w:rPr>
        <w:t xml:space="preserve">(абзац введен Федеральным законом от 31.07.2023 N 389-ФЗ;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продаже жилых помещений или доли (долей) в них, образованных в результате раздела, объединения, перепланировки или реконструкции ранее приобретенных жилых помещений, выдела доли из жилого помещения (далее в настоящем абзаце - исходное жилое помещение), в состав расходов налогоплательщика, связанных с приобретением вновь образованных жилых помещений, могут включаться расходы на приобретение исходных жилых помещений (доли в жилом помещении - при выделе доли из жилого помещения). При этом при продаже жилых помещений или доли (долей) в них, образованных в результате раздела исходного жилого помещения, расходы налогоплательщика на приобретение исходного жилого помещения учитываются пропорционально площади каждого жилого помещения, образованного в результате раздела исходного жилого помещения.</w:t>
      </w:r>
    </w:p>
    <w:p>
      <w:pPr>
        <w:spacing w:after="120"/>
        <w:ind w:firstLine="709"/>
      </w:pPr>
      <w:r>
        <w:rPr>
          <w:sz w:val="24"/>
        </w:rPr>
        <w:t xml:space="preserve">(абзац введен Федеральным законом от 08.08.2024 N 259-ФЗ;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долей участия в уставном капитале общества (передаче паев), полученных налогоплательщиком при реорганизации организаций, расходами на их приобретение признается стоимость, определяемая в соответствии с пунктами 4 - 6 статьи 277 настоящего Кодекса, при условии документального подтверждения налогоплательщиком расходов на приобретение акций (долей участия в уставном капитале, паев) реорганизуемых организаций. Порядок, предусмотренный настоящим абзацем, также применяется при выходе из состава участников созданного при реорганизации общества, при получении денежных средств, иного имущества (имущественных прав) акционером (участником, пайщиком) созданной при реорганизации организации в случае ее ликвидации, при уменьшении номинальной стоимости доли участия в уставном капитале созданного при реорганизации общества.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Если иное не предусмотрено настоящей статьей, при продаже (в том числе по договору мены) имущества (за исключением ценных бумаг), полученного в качестве погашения обязательства перед налогоплательщиком, налогоплательщик вправе уменьшить полученные доходы от продажи такого имущества на стоимость такого имущества, которая признавалась доходом, учтенным при определении налоговой базы за налоговый период, в котором такое имущество было получено, с которой был исчислен и уплачен налог при получении налогоплательщиком такого имущества;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2.1) если иное не предусмотрено подпунктом 2.5 настоящего пункта, при продаже имущества (имущественных прав) и (или) осуществлении имущественных прав,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такого имущества (имущественных прав) освобождаются от налогообложения в соответствии с пунктами 60 и (или) 60.1 статьи 217 настоящего Кодекса, такой налогоплательщик вправе уменьшить сумму своих облагаемых налогом доходов от продажи такого имущества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указанных имущественных прав, ранее переданных ему ликвидируемой иностранной организацией (структурой), на сумму, равную стоимости имущества (имущественных прав) по данным учета ликвидированной организации (структуры) на дату получения имущества (имущественных прав) от такой организации (структуры), но не выше рыночной стоимости такого имущества (имущественных прав), определяемой с учетом положений статьи 105.3 настоящего Кодекса на дату получения налогоплательщиком имущества (имущественных прав) от такой иностранной организации (структуры).</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подпунктом 2.5 настоящего пункта, при продаже имущества, полученного при осуществлении имущественных прав, ранее переданных налогоплательщику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таких имущественных прав освобождаются от налогообложения в соответствии с пунктами 60 и (или) 60.1 статьи 217 настоящего Кодекса, налогоплательщик вправе уменьшить сумму своих облагаемых налогом доходов от продажи такого имущества на сумму, равную стоимости указанных имущественных прав по данным учета ликвидированной организации (структуры) на дату получения имущественных прав от такой организации (структуры), но не выше их рыночной стоимости, определяемой с учетом положений статьи 105.3 настоящего Кодекса на дату получения налогоплательщиком имущественных прав от такой иностранной организации (структуры);</w:t>
      </w:r>
    </w:p>
    <w:p>
      <w:pPr>
        <w:spacing w:after="120"/>
        <w:ind w:firstLine="709"/>
      </w:pPr>
      <w:r>
        <w:rPr>
          <w:sz w:val="24"/>
        </w:rPr>
        <w:t xml:space="preserve">(в ред. Федеральных законов от 28.12.2017 N 436-ФЗ , от 25.12.2018 N 490-ФЗ )</w:t>
      </w:r>
    </w:p>
    <w:p>
      <w:pPr>
        <w:spacing w:after="120"/>
        <w:ind w:firstLine="709"/>
      </w:pPr>
      <w:r>
        <w:rPr>
          <w:sz w:val="24"/>
        </w:rPr>
        <w:t xml:space="preserve">(см. текст в предыдущей редакции )</w:t>
      </w:r>
    </w:p>
    <w:p>
      <w:pPr>
        <w:spacing w:after="120"/>
        <w:ind w:firstLine="709"/>
      </w:pPr>
      <w:r>
        <w:rPr>
          <w:sz w:val="24"/>
        </w:rPr>
        <w:t xml:space="preserve">2.2) при реализации имущественных прав (в том числе долей, паев), приобретенных у контролируемой иностранной компании, в случае, если доходы такой контролируемой иностранной компании от реализации этих имущественных прав (в том числе долей, паев) и расходы в виде цены их приобретения исключаются из прибыли (убытка) такой иностранной компании на основании пункта 10 статьи 309.1 настоящего Кодекса, налогоплательщиком, признаваемым контролирующим лицом такой контролируемой иностранной компании или являющимся российским взаимозависимым лицом такого контролирующего лица, сумма фактически произведенных расходов в виде стоимости имущественных прав (в том числе долей, паев) определяется исходя из меньшей из следующих стоимостей:</w:t>
      </w:r>
    </w:p>
    <w:p>
      <w:pPr>
        <w:spacing w:after="120"/>
        <w:ind w:firstLine="709"/>
      </w:pPr>
      <w:r>
        <w:rPr>
          <w:sz w:val="24"/>
        </w:rPr>
        <w:t xml:space="preserve">документально подтвержденной стоимости по данным учета контролируемой иностранной компании на дату перехода права собственности на указанные имущественные права (в том числе доли, паи) от контролируемой иностранной компании;</w:t>
      </w:r>
    </w:p>
    <w:p>
      <w:pPr>
        <w:spacing w:after="120"/>
        <w:ind w:firstLine="709"/>
      </w:pPr>
      <w:r>
        <w:rPr>
          <w:sz w:val="24"/>
        </w:rPr>
        <w:t xml:space="preserve">рыночной стоимости указанных имущественных прав (в том числе долей, паев) на дату перехода права собственности от контролируемой иностранной компании, определяемой с учетом положений статьи 105.3 настоящего Кодекса;</w:t>
      </w:r>
    </w:p>
    <w:p>
      <w:pPr>
        <w:spacing w:after="120"/>
        <w:ind w:firstLine="709"/>
      </w:pPr>
      <w:r>
        <w:rPr>
          <w:sz w:val="24"/>
        </w:rPr>
        <w:t xml:space="preserve">(пп. 2.2 введен Федеральным законом от 15.02.2016 N 32-ФЗ)</w:t>
      </w:r>
    </w:p>
    <w:p>
      <w:pPr>
        <w:spacing w:after="120"/>
        <w:ind w:firstLine="709"/>
      </w:pPr>
      <w:r>
        <w:rPr>
          <w:sz w:val="24"/>
        </w:rPr>
        <w:t xml:space="preserve">2.3) при реализации и (или) ином выбытии имущества (имущественных прав), полученного фактическим владельцем от его номинального владельца, в случае, если такое имущество и его номинальный владелец указаны в специальной декларации , представленной в соответствии с Федеральным законом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сумма фактически произведенных расходов в виде стоимости имущества (имущественных прав) определяется исходя из меньшей из следующих стоимостей:</w:t>
      </w:r>
    </w:p>
    <w:p>
      <w:pPr>
        <w:spacing w:after="120"/>
        <w:ind w:firstLine="709"/>
      </w:pPr>
      <w:r>
        <w:rPr>
          <w:sz w:val="24"/>
        </w:rPr>
        <w:t xml:space="preserve">документально подтвержденной стоимости указанного имущества (имущественных прав) по данным учета передающей стороны на дату передачи указанного имущества (имущественных прав);</w:t>
      </w:r>
    </w:p>
    <w:p>
      <w:pPr>
        <w:spacing w:after="120"/>
        <w:ind w:firstLine="709"/>
      </w:pPr>
      <w:r>
        <w:rPr>
          <w:sz w:val="24"/>
        </w:rPr>
        <w:t xml:space="preserve">рыночной стоимости указанного имущества (имущественных прав) на дату передачи указанного имущества (имущественных прав), определяемой с учетом положений статьи 105.3 настоящего Кодекса;</w:t>
      </w:r>
    </w:p>
    <w:p>
      <w:pPr>
        <w:spacing w:after="120"/>
        <w:ind w:firstLine="709"/>
      </w:pPr>
      <w:r>
        <w:rPr>
          <w:sz w:val="24"/>
        </w:rPr>
        <w:t xml:space="preserve">(пп. 2.3 введен Федеральным законом от 19.02.2018 N 34-ФЗ)</w:t>
      </w:r>
    </w:p>
    <w:p>
      <w:pPr>
        <w:spacing w:after="120"/>
        <w:ind w:firstLine="709"/>
      </w:pPr>
      <w:r>
        <w:rPr>
          <w:sz w:val="24"/>
        </w:rPr>
        <w:t xml:space="preserve">2.4) при реализации (погашении) и (или) ином выбытии имущества и (или) имущественных прав (за исключением ценных бумаг и (или) производных финансовых инструментов), полученных налогоплательщиком, являющимся акционером (участником, пайщиком) организации, в случае ликвидации этой организации либо выхода (выбытия) из нее налогоплательщика (за исключением случаев, указанных в подпункте 2.1 настоящего пункта) налогоплательщик вправе уменьшить сумму доходов от реализации (погашения) и (или) иного выбытия указанного имущества и (или) имущественных прав на расходы в размере документально подтвержденной полной стоимости такого имущества и (или) имущественных прав, подлежащей учету при определении в целях налогообложения доходов налогоплательщика при получении указанного имущества и (или) имущественных прав;</w:t>
      </w:r>
    </w:p>
    <w:p>
      <w:pPr>
        <w:spacing w:after="120"/>
        <w:ind w:firstLine="709"/>
      </w:pPr>
      <w:r>
        <w:rPr>
          <w:sz w:val="24"/>
        </w:rPr>
        <w:t xml:space="preserve">(пп. 2.4 введен Федеральным законом от 27.11.2018 N 424-ФЗ)</w:t>
      </w:r>
    </w:p>
    <w:p>
      <w:pPr>
        <w:spacing w:after="120"/>
        <w:ind w:firstLine="709"/>
      </w:pPr>
      <w:r>
        <w:rPr>
          <w:sz w:val="24"/>
        </w:rPr>
        <w:t xml:space="preserve">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долей были введены меры ограничительного характера, в качестве фактически произведенных расходов учитывается сумма, равная рыночной стоимости таких долей, по состоянию на последнее число месяца, предшествующего дате введения в отношении указанного налогоплательщика мер ограничительного характера. При этом рыночная стоимость таких долей в уставном капитале общества определяется на основании правил, установленных статьей 105.3 настоящего Кодекса. Порядок определения фактически произведенных расходов, установленный настоящим подпунктом, применяется при условии, что соответствующие доли в уставном капитале общества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характера, доходы от получения в собственность указанным налогоплательщиком таких долей освобождались от налогообложения на основании пункта 60.1 статьи 217 настоящего Кодекса, а также что указанный налогоплательщик на дату введения в отношении его таких мер ограничительного характера прямо и (или) косвенно участвует в соответствующем обществе и совокупная доля его прямого и (или) косвенного участия в этом обществе составляла не менее 25 процентов;</w:t>
      </w:r>
    </w:p>
    <w:p>
      <w:pPr>
        <w:spacing w:after="120"/>
        <w:ind w:firstLine="709"/>
      </w:pPr>
      <w:r>
        <w:rPr>
          <w:sz w:val="24"/>
        </w:rPr>
        <w:t xml:space="preserve">(пп. 2.5 введен Федеральным законом от 25.12.2018 N 490-ФЗ)</w:t>
      </w:r>
    </w:p>
    <w:p>
      <w:pPr>
        <w:spacing w:after="120"/>
        <w:ind w:firstLine="709"/>
      </w:pPr>
      <w:r>
        <w:rPr>
          <w:sz w:val="24"/>
        </w:rPr>
        <w:t xml:space="preserve">2.6) при продаже имущества (имущественных прав) и (или) осуществлении имущественных прав, полученных от иностранной организации (иностранной структуры без образования юридического лица) налогоплательщиком, доходы которого в виде таких имущества и (или) имущественных прав освобождены от налогообложения в соответствии с пунктом 60.2 статьи 217 настоящего Кодекса, такой налогоплательщик вправе уменьшить сумму своих облагаемых налогом доходов от продажи таких имущества и (или)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таких имущественных прав, ранее переданных ему иностранной организацией (иностранной структурой без образования юридического лица), на сумму, равную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имущества и (или) имущественных прав, но не выше рыночной стоимости таких имущества и (или) имущественных прав, определяемой с учетом положений статьи 105.3 настоящего Кодекса на дату получения налогоплательщиком таких имущества и (или) имущественных прав.</w:t>
      </w:r>
    </w:p>
    <w:p>
      <w:pPr>
        <w:spacing w:after="120"/>
        <w:ind w:firstLine="709"/>
      </w:pPr>
      <w:r>
        <w:rPr>
          <w:sz w:val="24"/>
        </w:rPr>
        <w:t xml:space="preserve">При продаже имущества, полученного при осуществлении имущественных прав, ранее полученных от иностранной организации (иностранной структуры без образования юридического лица) налогоплательщиком, доходы которого в виде таких имущественных прав освобождены от налогообложения в соответствии с пунктом 60.2 статьи 217 настоящего Кодекса, налогоплательщик вправе уменьшить сумму своих облагаемых налогом доходов от продажи такого имущества на сумму, равную стоимости таких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имущественных прав, но не выше их рыночной стоимости, определяемой с учетом положений статьи 105.3 настоящего Кодекса на дату получения налогоплательщиком таких имущественных прав;</w:t>
      </w:r>
    </w:p>
    <w:p>
      <w:pPr>
        <w:spacing w:after="120"/>
        <w:ind w:firstLine="709"/>
      </w:pPr>
      <w:r>
        <w:rPr>
          <w:sz w:val="24"/>
        </w:rPr>
        <w:t xml:space="preserve">(пп. 2.6 введен Федеральным законом от 26.03.2022 N 67-ФЗ)</w:t>
      </w:r>
    </w:p>
    <w:p>
      <w:pPr>
        <w:spacing w:after="120"/>
        <w:ind w:firstLine="709"/>
      </w:pPr>
      <w:r>
        <w:rPr>
          <w:sz w:val="24"/>
        </w:rPr>
        <w:t xml:space="preserve">КонсультантПлюс: примечание.</w:t>
      </w:r>
    </w:p>
    <w:p>
      <w:pPr>
        <w:spacing w:after="120"/>
        <w:ind w:firstLine="709"/>
      </w:pPr>
      <w:r>
        <w:rPr>
          <w:sz w:val="24"/>
        </w:rPr>
        <w:t xml:space="preserve">Пп. 2.7 п. 2 ст. 220 (в ред. ФЗ от 28.11.2025 N 425-ФЗ) распространяется на правоотношения, возникшие с 01.01.2025.</w:t>
      </w:r>
    </w:p>
    <w:p>
      <w:pPr>
        <w:spacing w:after="120"/>
        <w:ind w:firstLine="709"/>
      </w:pPr>
      <w:r>
        <w:rPr>
          <w:sz w:val="24"/>
        </w:rPr>
        <w:t xml:space="preserve">2.7) при продаже долей в уставном капитале экономически значимой организации либо долей в уставном капитале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в состав расходов налогоплательщика, связанных с приобретением доли в уставном капитале соответствующей организации, включается сумма, равная документально подтвержденным и фактически осуществленным налогоплательщиком расходам, связанным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статье 3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в пункте 2.6 статьи 277 настоящего Кодекса особенностей.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косвенного участия налогоплательщика в уставном капитале иностранной холдинговой компании расходы на приобретение доли в уставном капитале экономически значимой организации либо доли в уставном капитале организации, созданной в судебном порядке, определяются в порядке, аналогичном порядку, предусмотренному абзацами вторым и третьим пункта 10.1 статьи 214.1 настоящего Кодекса.</w:t>
      </w:r>
    </w:p>
    <w:p>
      <w:pPr>
        <w:spacing w:after="120"/>
        <w:ind w:firstLine="709"/>
      </w:pPr>
      <w:r>
        <w:rPr>
          <w:sz w:val="24"/>
        </w:rPr>
        <w:t xml:space="preserve">После определения расходов на приобретение акций (долей участия в уставном капитале) экономически значимой организации либо организации, созданной в судебном порядке, в соответствии с порядком, предусмотренным абзацами первым - третьим пункта 10.1 статьи 214.1 настоящего Кодекса и (или) настоящим подпунктом, расходы налогоплательщика на приобретение соответствующих долей в уставном капитале иностранной холдинговой компании и (или) долей участия в уставном капитале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расходов на приобретение долей в уставном капитале экономически значимой организации либо долей в уставном капитале организации, созданной в судебном порядке, в соответствии с абзацами первым и вторым настоящего подпункта или были учтены при определении расходов на приобретение акций экономически значимой организации либо организации, созданной в судебном порядке, в соответствии с пунктом 10.1 статьи 214.1 настоящего Кодекса.</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При частичном получении физическим лицом долей в уставном капитале экономически значимой организации расходами на приобретение соответствующей части долей в уставном капитале экономически значимой организации признается соответствующая часть суммы расходов, которая определяется в соответствии с настоящим подпунктом в случае приобретения долей в уставном капитале,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spacing w:after="120"/>
        <w:ind w:firstLine="709"/>
      </w:pPr>
      <w:r>
        <w:rPr>
          <w:sz w:val="24"/>
        </w:rPr>
        <w:t xml:space="preserve">(абзац введен Федеральным законом от 29.10.2024 N 362-ФЗ;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подпункта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пунктами 18 и (или) 18.1 статьи 217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(пп. 2.7 введен Федеральным законом от 19.12.2023 N 595-ФЗ)</w:t>
      </w:r>
    </w:p>
    <w:p>
      <w:pPr>
        <w:spacing w:after="120"/>
        <w:ind w:firstLine="709"/>
      </w:pPr>
      <w:r>
        <w:rPr>
          <w:sz w:val="24"/>
        </w:rPr>
        <w:t xml:space="preserve">3) при реализации имущества, находящегося в общей долевой либо общей совместной собственности, соответствующий размер имущественного налогового вычета распределяется между совладельцами этого имущества пропорционально их доле либо по договоренности между ними (в случае реализации имущества, находящегося в общей совместной собственности);</w:t>
      </w:r>
    </w:p>
    <w:p>
      <w:pPr>
        <w:spacing w:after="120"/>
        <w:ind w:firstLine="709"/>
      </w:pPr>
      <w:r>
        <w:rPr>
          <w:sz w:val="24"/>
        </w:rPr>
        <w:t xml:space="preserve">4) если иное не предусмотрено настоящей статьей, положения подпункта 1 пункта 1 настоящей статьи и абзаца первого подпункта 2 настоящего пункта не применяются в отношении доходов, полученных: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от продажи недвижимого имущества и (или) транспортных средств, которые использовались в предпринимательской деятельности;</w:t>
      </w:r>
    </w:p>
    <w:p>
      <w:pPr>
        <w:spacing w:after="120"/>
        <w:ind w:firstLine="709"/>
      </w:pPr>
      <w:r>
        <w:rPr>
          <w:sz w:val="24"/>
        </w:rPr>
        <w:t xml:space="preserve">от реализации ценных бумаг;</w:t>
      </w:r>
    </w:p>
    <w:p>
      <w:pPr>
        <w:spacing w:after="120"/>
        <w:ind w:firstLine="709"/>
      </w:pPr>
      <w:r>
        <w:rPr>
          <w:sz w:val="24"/>
        </w:rPr>
        <w:t xml:space="preserve">5) при реализации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расходами налогоплательщика-жертвователя признаются документально подтвержденные расходы на приобретение, хранение или содержание такого имущества, понесенные налогоплательщиком-жертвователем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 Срок нахождения в собственности недвижимого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определяется с учетом срока нахождения такого имущества в собственности налогоплательщика-жертвователя до даты передачи такого имущества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3. Имущественный налоговый вычет, предусмотренный подпунктом 3 пункта 1 настоящей статьи, предоставляется с учетом следующих особенностей:</w:t>
      </w:r>
    </w:p>
    <w:p>
      <w:pPr>
        <w:spacing w:after="120"/>
        <w:ind w:firstLine="709"/>
      </w:pPr>
      <w:r>
        <w:rPr>
          <w:sz w:val="24"/>
        </w:rPr>
        <w:t xml:space="preserve">1) имущественный налоговый вычет предоставляется в размере фактически произведенных налогоплательщиком расходов на новое строительство либо приобретение на территории Российской Федерации одного или нескольких объектов имущества, указанного в подпункте 3 пункта 1 настоящей статьи, не превышающем 2 000 000 рублей.</w:t>
      </w:r>
    </w:p>
    <w:p>
      <w:pPr>
        <w:spacing w:after="120"/>
        <w:ind w:firstLine="709"/>
      </w:pPr>
      <w:r>
        <w:rPr>
          <w:sz w:val="24"/>
        </w:rPr>
        <w:t xml:space="preserve">В случае, если налогоплательщик воспользовался правом на получение имущественного налогового вычета в размере менее его предельной суммы, установленной настоящим подпунктом, остаток имущественного налогового вычета до полного его использования может быть учтен при получении имущественного налогового вычета в дальнейшем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pPr>
        <w:spacing w:after="120"/>
        <w:ind w:firstLine="709"/>
      </w:pPr>
      <w:r>
        <w:rPr>
          <w:sz w:val="24"/>
        </w:rPr>
        <w:t xml:space="preserve">При этом предельный размер имущественного налогового вычета равен размеру , действовавшему в налоговом периоде, в котором у налогоплательщика впервые возникло право на получение имущественного налогового вычета, в результате предоставления которого образовался остаток, переносимый на последующие налоговые периоды;</w:t>
      </w:r>
    </w:p>
    <w:p>
      <w:pPr>
        <w:spacing w:after="120"/>
        <w:ind w:firstLine="709"/>
      </w:pPr>
      <w:r>
        <w:rPr>
          <w:sz w:val="24"/>
        </w:rPr>
        <w:t xml:space="preserve">2) при приобретении объекта недвижимого имущества или доли (долей) в нем право на имущественный налоговый вычет возникает с даты государственной регистрации права собственности налогоплательщика на такой объект недвижимого имущества или долю (доли) в нем, если иное не предусмотрено подпунктом 2.1 настоящего пункта. При приобретении земельных участков или доли (долей) в них, предоставленных для индивидуального жилищного строительства, право на имущественный налоговый вычет возникает с даты государственной регистрации права собственности налогоплательщика на расположенные на таком земельном участке жилой дом или долю (доли) в нем. При строительстве индивидуального жилого дома право на имущественный налоговый вычет возникает с даты государственной регистрации права собственности налогоплательщика на данные жилой дом или долю (доли) в нем;</w:t>
      </w:r>
    </w:p>
    <w:p>
      <w:pPr>
        <w:spacing w:after="120"/>
        <w:ind w:firstLine="709"/>
      </w:pPr>
      <w:r>
        <w:rPr>
          <w:sz w:val="24"/>
        </w:rPr>
        <w:t xml:space="preserve">(пп. 2 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2.1) при приобретении прав на квартиру, комнату или долю (доли) в них в строящемся доме право на имущественный налоговый вычет возникает с даты передачи объекта долевого строительства застройщиком и принятия его участником долевого строительства по подписанному ими передаточному акту или иному документу о передаче объекта долевого строительства. При этом налогоплательщик вправе обратиться за получением такого вычета после государственной регистрации права собственности налогоплательщика на данные квартиру, комнату или долю (доли) в них;</w:t>
      </w:r>
    </w:p>
    <w:p>
      <w:pPr>
        <w:spacing w:after="120"/>
        <w:ind w:firstLine="709"/>
      </w:pPr>
      <w:r>
        <w:rPr>
          <w:sz w:val="24"/>
        </w:rPr>
        <w:t xml:space="preserve">(пп. 2.1 введен Федеральным законом от 20.04.2021 N 100-ФЗ)</w:t>
      </w:r>
    </w:p>
    <w:p>
      <w:pPr>
        <w:spacing w:after="120"/>
        <w:ind w:firstLine="709"/>
      </w:pPr>
      <w:r>
        <w:rPr>
          <w:sz w:val="24"/>
        </w:rPr>
        <w:t xml:space="preserve">3) в фактические расходы на новое строительство либо приобретение на территории Российской Федерации жилого дома или доли (долей) в нем могут включаться следующие расходы:</w:t>
      </w:r>
    </w:p>
    <w:p>
      <w:pPr>
        <w:spacing w:after="120"/>
        <w:ind w:firstLine="709"/>
      </w:pPr>
      <w:r>
        <w:rPr>
          <w:sz w:val="24"/>
        </w:rPr>
        <w:t xml:space="preserve">расходы на разработку проектной и сметной документации;</w:t>
      </w:r>
    </w:p>
    <w:p>
      <w:pPr>
        <w:spacing w:after="120"/>
        <w:ind w:firstLine="709"/>
      </w:pPr>
      <w:r>
        <w:rPr>
          <w:sz w:val="24"/>
        </w:rPr>
        <w:t xml:space="preserve">расходы на приобретение строительных и отделочных материалов;</w:t>
      </w:r>
    </w:p>
    <w:p>
      <w:pPr>
        <w:spacing w:after="120"/>
        <w:ind w:firstLine="709"/>
      </w:pPr>
      <w:r>
        <w:rPr>
          <w:sz w:val="24"/>
        </w:rPr>
        <w:t xml:space="preserve">расходы на приобретение жилого дома или доли (долей) в нем, в том числе не оконченного строительством;</w:t>
      </w:r>
    </w:p>
    <w:p>
      <w:pPr>
        <w:spacing w:after="120"/>
        <w:ind w:firstLine="709"/>
      </w:pPr>
      <w:r>
        <w:rPr>
          <w:sz w:val="24"/>
        </w:rPr>
        <w:t xml:space="preserve">расходы, связанные с работами или услугами по строительству (достройке жилого дома или доли (долей) в нем, не оконченного строительством) и отделке;</w:t>
      </w:r>
    </w:p>
    <w:p>
      <w:pPr>
        <w:spacing w:after="120"/>
        <w:ind w:firstLine="709"/>
      </w:pPr>
      <w:r>
        <w:rPr>
          <w:sz w:val="24"/>
        </w:rPr>
        <w:t xml:space="preserve">расходы на подключение к сетям электро-, водо- и газоснабжения и канализации или создание автономных источников электро-, водо- и газоснабжения и канализации;</w:t>
      </w:r>
    </w:p>
    <w:p>
      <w:pPr>
        <w:spacing w:after="120"/>
        <w:ind w:firstLine="709"/>
      </w:pPr>
      <w:r>
        <w:rPr>
          <w:sz w:val="24"/>
        </w:rPr>
        <w:t xml:space="preserve">4) в фактические расходы на приобретение квартиры, комнаты или доли (долей) в них могут включаться следующие расходы:</w:t>
      </w:r>
    </w:p>
    <w:p>
      <w:pPr>
        <w:spacing w:after="120"/>
        <w:ind w:firstLine="709"/>
      </w:pPr>
      <w:r>
        <w:rPr>
          <w:sz w:val="24"/>
        </w:rPr>
        <w:t xml:space="preserve">расходы на приобретение квартиры, комнаты или доли (долей) в них либо прав на квартиру, комнату или доли (долей) в них в строящемся доме;</w:t>
      </w:r>
    </w:p>
    <w:p>
      <w:pPr>
        <w:spacing w:after="120"/>
        <w:ind w:firstLine="709"/>
      </w:pPr>
      <w:r>
        <w:rPr>
          <w:sz w:val="24"/>
        </w:rPr>
        <w:t xml:space="preserve">расходы на приобретение отделочных материалов;</w:t>
      </w:r>
    </w:p>
    <w:p>
      <w:pPr>
        <w:spacing w:after="120"/>
        <w:ind w:firstLine="709"/>
      </w:pPr>
      <w:r>
        <w:rPr>
          <w:sz w:val="24"/>
        </w:rPr>
        <w:t xml:space="preserve">расходы на работы, связанные с отделкой квартиры, комнаты или доли (долей) в них, а также расходы на разработку проектной и сметной документации на проведение отделочных работ;</w:t>
      </w:r>
    </w:p>
    <w:p>
      <w:pPr>
        <w:spacing w:after="120"/>
        <w:ind w:firstLine="709"/>
      </w:pPr>
      <w:r>
        <w:rPr>
          <w:sz w:val="24"/>
        </w:rPr>
        <w:t xml:space="preserve">5) принятие к вычету расходов на достройку и отделку приобретенного жилого дома или доли (долей) в них либо отделку приобретенной квартиры, комнаты или доли (долей) в них возможно в том случае , если договор, на основании которого осуществлено такое приобретение, предусматривает приобретение не завершенных строительством жилого дома, квартиры, комнаты (прав на квартиру, комнату) без отделки или доли (долей) в них;</w:t>
      </w:r>
    </w:p>
    <w:p>
      <w:pPr>
        <w:spacing w:after="120"/>
        <w:ind w:firstLine="709"/>
      </w:pPr>
      <w:r>
        <w:rPr>
          <w:sz w:val="24"/>
        </w:rPr>
        <w:t xml:space="preserve">6) если иное не предусмотрено пунктом 8.1 настоящей статьи, для подтверждения права на имущественный налоговый вычет налогоплательщик представляет в налоговый орган:</w:t>
      </w:r>
    </w:p>
    <w:p>
      <w:pPr>
        <w:spacing w:after="120"/>
        <w:ind w:firstLine="709"/>
      </w:pPr>
      <w:r>
        <w:rPr>
          <w:sz w:val="24"/>
        </w:rPr>
        <w:t xml:space="preserve">договор о приобретении жилого дома или доли (долей) в нем - при приобретении жилого дома или доли (долей) в нем;</w:t>
      </w:r>
    </w:p>
    <w:p>
      <w:pPr>
        <w:spacing w:after="120"/>
        <w:ind w:firstLine="709"/>
      </w:pPr>
      <w:r>
        <w:rPr>
          <w:sz w:val="24"/>
        </w:rPr>
        <w:t xml:space="preserve">договор о строительстве жилого дома или доли (долей) в нем - при привлечении в целях строительства жилого дома или доли (долей) в нем сторонних лиц;</w:t>
      </w:r>
    </w:p>
    <w:p>
      <w:pPr>
        <w:spacing w:after="120"/>
        <w:ind w:firstLine="709"/>
      </w:pPr>
      <w:r>
        <w:rPr>
          <w:sz w:val="24"/>
        </w:rPr>
        <w:t xml:space="preserve">договор о приобретении квартиры, комнаты или доли (долей) в них - при приобретении квартиры, комнаты или доли (долей) в них в собственность;</w:t>
      </w:r>
    </w:p>
    <w:p>
      <w:pPr>
        <w:spacing w:after="120"/>
        <w:ind w:firstLine="709"/>
      </w:pPr>
      <w:r>
        <w:rPr>
          <w:sz w:val="24"/>
        </w:rPr>
        <w:t xml:space="preserve">договор участия в долевом строительстве и передаточный акт или иной документ о передаче объекта долевого строительства застройщиком и принятии его участником долевого строительства, подписанный сторонами, - при приобретении прав на квартиру, комнату или долю (доли) в них в строящемся доме;</w:t>
      </w:r>
    </w:p>
    <w:p>
      <w:pPr>
        <w:spacing w:after="120"/>
        <w:ind w:firstLine="709"/>
      </w:pPr>
      <w:r>
        <w:rPr>
          <w:sz w:val="24"/>
        </w:rPr>
        <w:t xml:space="preserve">договор о приобретении земельного участка или доли (долей) в нем - при приобретении земельного участка или доли (долей) в нем, предоставленного для индивидуального жилищного строительства, и земельного участка, на котором расположены приобретаемые жилой дом или доля (доли) в нем;</w:t>
      </w:r>
    </w:p>
    <w:p>
      <w:pPr>
        <w:spacing w:after="120"/>
        <w:ind w:firstLine="709"/>
      </w:pPr>
      <w:r>
        <w:rPr>
          <w:sz w:val="24"/>
        </w:rPr>
        <w:t xml:space="preserve">свидетельство о рождении ребенка - при приобретении родителями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w:t>
      </w:r>
    </w:p>
    <w:p>
      <w:pPr>
        <w:spacing w:after="120"/>
        <w:ind w:firstLine="709"/>
      </w:pPr>
      <w:r>
        <w:rPr>
          <w:sz w:val="24"/>
        </w:rPr>
        <w:t xml:space="preserve">решение органа опеки и попечительства об установлении опеки или попечительства - при приобретении опекунами (попечителями)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подопечных в возрасте до 18 лет;</w:t>
      </w:r>
    </w:p>
    <w:p>
      <w:pPr>
        <w:spacing w:after="120"/>
        <w:ind w:firstLine="709"/>
      </w:pPr>
      <w:r>
        <w:rPr>
          <w:sz w:val="24"/>
        </w:rPr>
        <w:t xml:space="preserve">документы, подтверждающие произведенные налогоплательщиком расходы (квитанции к приходным ордерам, банковские выписки о перечислении денежных средств со счета покупателя на счет продавца, товарные и кассовые чеки, акты о закупке материалов у физических лиц с указанием в них адресных и паспортных данных продавца и другие документы);</w:t>
      </w:r>
    </w:p>
    <w:p>
      <w:pPr>
        <w:spacing w:after="120"/>
        <w:ind w:firstLine="709"/>
      </w:pPr>
      <w:r>
        <w:rPr>
          <w:sz w:val="24"/>
        </w:rPr>
        <w:t xml:space="preserve">заявление налогоплательщиков-супругов о распределении понесенных ими расходов, предусмотренных подпунктами 3 и 4 пункта 1 настоящей статьи, - при строительстве или приобретении на территории Российской Федерации такими налогоплательщиками в период брака в совместную собственность одного или нескольких объектов имущества, указанных в подпункте 3 пункта 1 настоящей статьи, в том числе с использованием кредитных денежных средств. Размеры расходов, распределяемых супругами в указанных в настоящем абзаце случаях, определяются исходя из фактически произведенных расходов с учетом ограничений, установленных настоящим пунктом и пунктом 4 настоящей статьи;</w:t>
      </w:r>
    </w:p>
    <w:p>
      <w:pPr>
        <w:spacing w:after="120"/>
        <w:ind w:firstLine="709"/>
      </w:pPr>
      <w:r>
        <w:rPr>
          <w:sz w:val="24"/>
        </w:rPr>
        <w:t xml:space="preserve">(пп. 6 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с 1 января 2022 года. - Федеральный закон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4. Имущественный налоговый вычет, предусмотренный подпунктом 4 пункта 1 настоящей статьи, предоставляется в сумме фактически произведенных налогоплательщиком расходов по уплате процентов в соответствии с договором займа (кредита), но не более 3 000 000 рублей при наличии документов, подтверждающих право на получение имущественного налогового вычета, указанных в пункте 3 настоящей статьи, договора займа (кредита), а также документов, подтверждающих факт уплаты денежных средств налогоплательщиком в погашение процентов, если иное не предусмотрено пунктом 8.1 настоящей статьи.</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в настоящем пункте имущественный налоговый вычет может быть предоставлен в отношении только одного объекта недвижимого имущества.</w:t>
      </w:r>
    </w:p>
    <w:p>
      <w:pPr>
        <w:spacing w:after="120"/>
        <w:ind w:firstLine="709"/>
      </w:pPr>
      <w:r>
        <w:rPr>
          <w:sz w:val="24"/>
        </w:rPr>
        <w:t xml:space="preserve">(абзац введен Федеральным законом от 20.04.2021 N 100-ФЗ)</w:t>
      </w:r>
    </w:p>
    <w:p>
      <w:pPr>
        <w:spacing w:after="120"/>
        <w:ind w:firstLine="709"/>
      </w:pPr>
      <w:r>
        <w:rPr>
          <w:sz w:val="24"/>
        </w:rPr>
        <w:t xml:space="preserve">5. Имущественные налоговые вычеты, предусмотренные подпунктами 3 и 4 пункта 1 настоящей статьи, не предоставляются в части расходов налогоплательщика на новое строительство либо приобретение на территории Российской Федерации жилого дома, квартиры, комнаты или доли (долей) в них, покрываемых за счет средств работодателей или иных лиц, средств материнского (семейного) капитала, направляемых на обеспечение реализации дополнительных мер государственной поддержки семей, имеющих детей, за счет выплат, предоставленных из средств бюджетов бюджетной системы Российской Федерации, а также в случаях, если сделка купли-продажи жилого дома, квартиры, комнаты или доли (долей) в них совершается между физическими лицами, являющимися взаимозависимыми в соответствии со статьей 105.1 настоящего Кодекса.</w:t>
      </w:r>
    </w:p>
    <w:p>
      <w:pPr>
        <w:spacing w:after="120"/>
        <w:ind w:firstLine="709"/>
      </w:pPr>
      <w:r>
        <w:rPr>
          <w:sz w:val="24"/>
        </w:rPr>
        <w:t xml:space="preserve">6. Право на получение имущественных налоговых вычетов, предусмотренных подпунктами 3 и 4 пункта 1 настоящей статьи, имеют налогоплательщики, являющиеся родителями (усыновителями, приемными родителями, опекунами, попечителями) и осуществляющие новое строительство либо приобретение на территории Российской Федерации за счет собственных средств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 (подопечных в возрасте до 18 лет, детей и подопечных, признанных судом недееспособными). Размер имущественных налоговых вычетов в указанном в настоящем пункте случае определяется исходя из фактически произведенных расходов с учетом ограничений, установленных пунктом 3 настоящей статьи.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7. Имущественные налоговые вычеты предоставляются при подаче налогоплательщиком налоговой декларации в налоговые органы по окончании налогового периода, если иное не предусмотрено настоящей статьей, статьей 214.10 , пунктом 11 статьи 226 и абзацами третьим - пятым пункта 4 статьи 229 настоящего Кодекса.</w:t>
      </w:r>
    </w:p>
    <w:p>
      <w:pPr>
        <w:spacing w:after="120"/>
        <w:ind w:firstLine="709"/>
      </w:pPr>
      <w:r>
        <w:rPr>
          <w:sz w:val="24"/>
        </w:rPr>
        <w:t xml:space="preserve">(в ред. Федеральных законов от 02.07.2021 N 305-ФЗ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8. Имущественные налоговые вычеты, предусмотренные подпунктами 3 и 4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имущественных налоговых вычетов.</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направляет в налоговый орган заявление о подтверждении права на получение имущественных налоговых вычетов, предусмотренных подпунктами 3 и 4 пункта 1 настоящей статьи, и документы, предусмотренные подпунктом 6 пункта 3 и пунктом 4 настоящей статьи.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w:t>
      </w:r>
    </w:p>
    <w:p>
      <w:pPr>
        <w:spacing w:after="120"/>
        <w:ind w:firstLine="709"/>
      </w:pPr>
      <w:r>
        <w:rPr>
          <w:sz w:val="24"/>
        </w:rPr>
        <w:t xml:space="preserve">В срок, указанный в абзаце втором настоящего пункта, налоговый орган информирует налогоплательщика о результатах рассмотрения заявления, указанного в абзаце втором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имущественных налоговых вычетов, указанных в абзаце первом настоящего пункта, по форме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w:t>
      </w:r>
    </w:p>
    <w:p>
      <w:pPr>
        <w:spacing w:after="120"/>
        <w:ind w:firstLine="709"/>
      </w:pPr>
      <w:r>
        <w:rPr>
          <w:sz w:val="24"/>
        </w:rPr>
        <w:t xml:space="preserve">Налогоплательщик имеет право на получение имущественных налоговых вычетов у одного или нескольких налоговых агентов по своему выбору. В случае, если, получив имущественный налоговый вычет у одного налогового агента, налогоплательщик обращается за получением имущественного налогового вычета к другому налоговому агенту, указанный имущественный налоговый вычет предоставляется в порядке, предусмотренном пунктом 7 настоящей статьи и настоящим пунктом. В случае, если по итогам налогового периода сумма дохода налогоплательщика, полученного у всех налоговых агентов, оказалась меньше суммы имущественных налоговых вычетов, определенной в соответствии с пунктами 3 и 4 настоящей статьи, налогоплательщик имеет право на получение имущественных налоговых вычетов в порядке, предусмотренном пунктом 7 или 8.1 настоящей статьи.</w:t>
      </w:r>
    </w:p>
    <w:p>
      <w:pPr>
        <w:spacing w:after="120"/>
        <w:ind w:firstLine="709"/>
      </w:pPr>
      <w:r>
        <w:rPr>
          <w:sz w:val="24"/>
        </w:rPr>
        <w:t xml:space="preserve">В случае, если после представления налогоплательщиком в установленном порядке заявления налоговому агенту о получении имущественных налоговых вычетов, предусмотренных подпунктами 3 и 4 пункта 1 настоящей статьи, налоговый агент удержал налог без учета имущественных налоговых вычетов, сумма излишне удержанного после получения заявления налога подлежит возврату налогоплательщику в порядке, установленном статьей 231 настоящего Кодекса.</w:t>
      </w:r>
    </w:p>
    <w:p>
      <w:pPr>
        <w:spacing w:after="120"/>
        <w:ind w:firstLine="709"/>
      </w:pPr>
      <w:r>
        <w:rPr>
          <w:sz w:val="24"/>
        </w:rPr>
        <w:t xml:space="preserve">В случае наличия у налогового органа сведений, представленных в соответствии с пунктом 3 статьи 221.1 настоящего Кодекса и размещенных в личном кабинете налогоплательщика в соответствии с абзацем третьим указанного пункта, при подаче налогоплательщиком заявления, указанного в абзаце втором настоящего пункта, представление документов, подтверждающих фактические расходы, не требуется.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8 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8.1. Имущественный налоговый вычет, предусмотренный подпунктом 3 пункта 1 настоящей статьи, может быть предоставлен налогоплательщику в порядке , установленном статьей 221.1 настоящего Кодекса, на основании сведений, представленных в налоговые органы в соответствии с пунктом 4 статьи 85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подпунктом 6 пункта 3 настоящей статьи (при условии представления таких документов налогоплательщиком банку), по формату ,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Имущественный налоговый вычет, предусмотренный подпунктом 4 пункта 1 настоящей статьи (за исключением имущественного налогового вычета в сумме фактически произведенных налогоплательщиком расходов на погашение процентов по кредитам (займам), полученным от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 может быть предоставлен налогоплательщику в порядке , установленном статьей 221.1 настоящего Кодекса, на основании сведений, представленных в налоговые органы в соответствии с пунктом 4 статьи 85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подпунктом 6 пункта 3 и пунктом 4 настоящей статьи (при условии представления таких документов налогоплательщиком банку), по формату ,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(п. 8.1 введен Федеральным законом от 20.04.2021 N 100-ФЗ)</w:t>
      </w:r>
    </w:p>
    <w:p>
      <w:pPr>
        <w:spacing w:after="120"/>
        <w:ind w:firstLine="709"/>
      </w:pPr>
      <w:r>
        <w:rPr>
          <w:sz w:val="24"/>
        </w:rPr>
        <w:t xml:space="preserve">9. Если в налоговом периоде имущественные налоговые вычеты, предусмотренные подпунктами 3 и (или) 4 пункта 1 настоящей статьи, не могут быть использованы полностью, их остаток может быть перенесен на последующие налоговые периоды до полного их использования, если иное не предусмотрено настоящей статьей. При этом остаток налогового вычета может быть использован в порядке, предусмотренном статьей 221.1 настоящего Кодекса.</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10. У налогоплательщиков, получающих пенсии в соответствии с законодательством Российской Федерации, имущественные налоговые вычеты, предусмотренные подпунктами 3 и 4 пункта 1 настоящей статьи, могут быть перенесены на предшествующие налоговые периоды, но не более трех, непосредственно предшествующих налоговому периоду, в котором образовался переносимый остаток имущественных налоговых вычетов.</w:t>
      </w:r>
    </w:p>
    <w:p>
      <w:pPr>
        <w:spacing w:after="120"/>
        <w:ind w:firstLine="709"/>
      </w:pPr>
      <w:r>
        <w:rPr>
          <w:sz w:val="24"/>
        </w:rPr>
        <w:t xml:space="preserve">11. Повторное предоставление налоговых вычетов, предусмотренных подпунктами 3 и 4 пункта 1 настоящей статьи, не допускается.</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220</dc:title>
  <dc:creator>АРБИТРАЖ! · arbi.ru</dc:creator>
  <cp:lastModifiedBy>АРБИТРАЖ!</cp:lastModifiedBy>
  <dcterms:created xsi:type="dcterms:W3CDTF">2026-10-22T19:06:32.002Z</dcterms:created>
</cp:coreProperties>
</file>