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223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223 НК РФ</w:t>
      </w:r>
    </w:p>
    <w:p>
      <w:pPr>
        <w:spacing w:after="120"/>
        <w:ind w:firstLine="709"/>
      </w:pPr>
      <w:r>
        <w:rPr>
          <w:sz w:val="24"/>
        </w:rPr>
        <w:t xml:space="preserve">- На какую дату возникает доход, облагаемый НДФЛ, при получении векселя третьего лица</w:t>
      </w:r>
    </w:p>
    <w:p>
      <w:pPr>
        <w:spacing w:after="120"/>
        <w:ind w:firstLine="709"/>
      </w:pPr>
      <w:r>
        <w:rPr>
          <w:sz w:val="24"/>
        </w:rPr>
        <w:t xml:space="preserve">1. В целях настоящей главы, если иное не предусмотрено пунктами 2 - 6 настоящей статьи, дата фактического получения дохода определяется как день:</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1) выплаты дохода, в том числе перечисления дохода на счета налогоплательщика в банках, либо по его поручению на счета третьих лиц, либо на счет цифрового рубля налогоплательщика, либо по его поручению на счет цифрового рубля третьего лица, - при получении доходов в денежной форме;</w:t>
      </w:r>
    </w:p>
    <w:p>
      <w:pPr>
        <w:spacing w:after="120"/>
        <w:ind w:firstLine="709"/>
      </w:pPr>
      <w:r>
        <w:rPr>
          <w:sz w:val="24"/>
        </w:rPr>
        <w:t xml:space="preserve">(пп. 1 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2) передачи доходов в натуральной форме - при получении доходов в натуральной форме ;</w:t>
      </w:r>
    </w:p>
    <w:p>
      <w:pPr>
        <w:spacing w:after="120"/>
        <w:ind w:firstLine="709"/>
      </w:pPr>
      <w:r>
        <w:rPr>
          <w:sz w:val="24"/>
        </w:rPr>
        <w:t xml:space="preserve">3) приобретения товаров (работ, услуг), приобретения ценных бумаг - при получении доходов в виде материальной выгоды . В случае, если оплата приобретенных ценных бумаг производится после перехода к налогоплательщику права собственности на эти ценные бумаги, дата фактического получения дохода определяется как день совершения соответствующего платежа в оплату стоимости приобретенных ценных бумаг;</w:t>
      </w:r>
    </w:p>
    <w:p>
      <w:pPr>
        <w:spacing w:after="120"/>
        <w:ind w:firstLine="709"/>
      </w:pPr>
      <w:r>
        <w:rPr>
          <w:sz w:val="24"/>
        </w:rPr>
        <w:t xml:space="preserve">(пп. 3 в ред. Федерального закона от 02.05.2015 N 113-ФЗ)</w:t>
      </w:r>
    </w:p>
    <w:p>
      <w:pPr>
        <w:spacing w:after="120"/>
        <w:ind w:firstLine="709"/>
      </w:pPr>
      <w:r>
        <w:rPr>
          <w:sz w:val="24"/>
        </w:rPr>
        <w:t xml:space="preserve">(см. текст в предыдущей редакции )</w:t>
      </w:r>
    </w:p>
    <w:p>
      <w:pPr>
        <w:spacing w:after="120"/>
        <w:ind w:firstLine="709"/>
      </w:pPr>
      <w:r>
        <w:rPr>
          <w:sz w:val="24"/>
        </w:rPr>
        <w:t xml:space="preserve">4) зачета встречных однородных требований;</w:t>
      </w:r>
    </w:p>
    <w:p>
      <w:pPr>
        <w:spacing w:after="120"/>
        <w:ind w:firstLine="709"/>
      </w:pPr>
      <w:r>
        <w:rPr>
          <w:sz w:val="24"/>
        </w:rPr>
        <w:t xml:space="preserve">(пп. 4 введен Федеральным законом от 02.05.2015 N 113-ФЗ)</w:t>
      </w:r>
    </w:p>
    <w:p>
      <w:pPr>
        <w:spacing w:after="120"/>
        <w:ind w:firstLine="709"/>
      </w:pPr>
      <w:r>
        <w:rPr>
          <w:sz w:val="24"/>
        </w:rPr>
        <w:t xml:space="preserve">5) прекращения полностью или частично обязательства налогоплательщика по уплате задолженности в связи с признанием такой задолженности в установленном порядке безнадежной к взысканию;</w:t>
      </w:r>
    </w:p>
    <w:p>
      <w:pPr>
        <w:spacing w:after="120"/>
        <w:ind w:firstLine="709"/>
      </w:pPr>
      <w:r>
        <w:rPr>
          <w:sz w:val="24"/>
        </w:rPr>
        <w:t xml:space="preserve">(пп. 5 в ред. Федерального закона от 26.07.2019 N 210-ФЗ)</w:t>
      </w:r>
    </w:p>
    <w:p>
      <w:pPr>
        <w:spacing w:after="120"/>
        <w:ind w:firstLine="709"/>
      </w:pPr>
      <w:r>
        <w:rPr>
          <w:sz w:val="24"/>
        </w:rPr>
        <w:t xml:space="preserve">(см. текст в предыдущей редакции )</w:t>
      </w:r>
    </w:p>
    <w:p>
      <w:pPr>
        <w:spacing w:after="120"/>
        <w:ind w:firstLine="709"/>
      </w:pPr>
      <w:r>
        <w:rPr>
          <w:sz w:val="24"/>
        </w:rPr>
        <w:t xml:space="preserve">6) последний день месяца, в котором утвержден авансовый отчет после возвращения работника из командировки;</w:t>
      </w:r>
    </w:p>
    <w:p>
      <w:pPr>
        <w:spacing w:after="120"/>
        <w:ind w:firstLine="709"/>
      </w:pPr>
      <w:r>
        <w:rPr>
          <w:sz w:val="24"/>
        </w:rPr>
        <w:t xml:space="preserve">(пп. 6 введен Федеральным законом от 02.05.2015 N 113-ФЗ)</w:t>
      </w:r>
    </w:p>
    <w:p>
      <w:pPr>
        <w:spacing w:after="120"/>
        <w:ind w:firstLine="709"/>
      </w:pPr>
      <w:r>
        <w:rPr>
          <w:sz w:val="24"/>
        </w:rPr>
        <w:t xml:space="preserve">7) последний день каждого месяца в течение срока, на который были предоставлены заемные (кредитные) средства, при получении дохода в виде материальной выгоды , полученной от экономии на процентах при получении заемных (кредитных) средств;</w:t>
      </w:r>
    </w:p>
    <w:p>
      <w:pPr>
        <w:spacing w:after="120"/>
        <w:ind w:firstLine="709"/>
      </w:pPr>
      <w:r>
        <w:rPr>
          <w:sz w:val="24"/>
        </w:rPr>
        <w:t xml:space="preserve">(пп. 7 введен Федеральным законом от 02.05.2015 N 113-ФЗ)</w:t>
      </w:r>
    </w:p>
    <w:p>
      <w:pPr>
        <w:spacing w:after="120"/>
        <w:ind w:firstLine="709"/>
      </w:pPr>
      <w:r>
        <w:rPr>
          <w:sz w:val="24"/>
        </w:rPr>
        <w:t xml:space="preserve">8) зачета обеспечительного платежа в счет исполнения обеспеченного им обязательства и (или) прекращения обеспеченного им обязательства - при получении доходов в виде обеспечительного платежа, предусмотренного законодательством Российской Федерации, в случае, если такой обеспечительный платеж не возвращается лицу, его внесшему.</w:t>
      </w:r>
    </w:p>
    <w:p>
      <w:pPr>
        <w:spacing w:after="120"/>
        <w:ind w:firstLine="709"/>
      </w:pPr>
      <w:r>
        <w:rPr>
          <w:sz w:val="24"/>
        </w:rPr>
        <w:t xml:space="preserve">(пп. 8 введен Федеральным законом от 16.04.2022 N 96-ФЗ)</w:t>
      </w:r>
    </w:p>
    <w:p>
      <w:pPr>
        <w:spacing w:after="120"/>
        <w:ind w:firstLine="709"/>
      </w:pPr>
      <w:r>
        <w:rPr>
          <w:sz w:val="24"/>
        </w:rPr>
        <w:t xml:space="preserve">1.1. Для доходов в виде сумм прибыли контролируемой иностранной компании (в том числе фиксированной прибыли) датой фактического получения дохода признается последнее число налогового периода по налогу, следующего за календарным годом, на который приходится дата окончания периода, за который составляется финансовая отчетность за финансовый год в соответствии с личным законом иностранной организации (иностранной структуры без образования юридического лица).</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отсутствия в соответствии с личным законом контролируемой иностранной компании обязанности по составлению и представлению финансовой отчетности датой фактического получения дохода в виде сумм прибыли такой компании (в том числе фиксированной прибыли) признается последний день календарного года, следующего за календарным годом, за который определяется ее прибыль.</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1.2. Для доходов, указанных в подпункте 1.1 пункта 1 статьи 208 настоящего Кодекса, датой фактического получения дохода признается дата получения налогоплательщиком дохода в виде дивидендов по акциям (долям) иностранной организации (депозитарным распискам, удостоверяющим права на акции иностранной организации) или в виде суммы распределения прибыли иностранной структуры без образования юридического лица, указанных в абзацах четвертом и восьмом пункта 1.1 статьи 208 настоящего Кодекса, в том числе дата их перечисления по поручению налогоплательщика на счета третьих лиц.</w:t>
      </w:r>
    </w:p>
    <w:p>
      <w:pPr>
        <w:spacing w:after="120"/>
        <w:ind w:firstLine="709"/>
      </w:pPr>
      <w:r>
        <w:rPr>
          <w:sz w:val="24"/>
        </w:rPr>
        <w:t xml:space="preserve">(п. 1.2 введен Федеральным законом от 23.11.2020 N 374-ФЗ)</w:t>
      </w:r>
    </w:p>
    <w:p>
      <w:pPr>
        <w:spacing w:after="120"/>
        <w:ind w:firstLine="709"/>
      </w:pPr>
      <w:r>
        <w:rPr>
          <w:sz w:val="24"/>
        </w:rPr>
        <w:t xml:space="preserve">1.3. Для доходов в виде цифровой валюты, полученной в результате осуществления майнинга цифровой валюты, датой фактического получения доходов признается дата, на которую у лица, осуществляющего майнинг цифровой валюты, возникает право распоряжаться такой цифровой валютой, в том числе путем зачисления такой цифровой валюты непосредственно на счет другого лица.</w:t>
      </w:r>
    </w:p>
    <w:p>
      <w:pPr>
        <w:spacing w:after="120"/>
        <w:ind w:firstLine="709"/>
      </w:pPr>
      <w:r>
        <w:rPr>
          <w:sz w:val="24"/>
        </w:rPr>
        <w:t xml:space="preserve">(п. 1.3 введен Федеральным законом от 29.11.2024 N 418-ФЗ)</w:t>
      </w:r>
    </w:p>
    <w:p>
      <w:pPr>
        <w:spacing w:after="120"/>
        <w:ind w:firstLine="709"/>
      </w:pPr>
      <w:r>
        <w:rPr>
          <w:sz w:val="24"/>
        </w:rPr>
        <w:t xml:space="preserve">КонсультантПлюс: примечание.</w:t>
      </w:r>
    </w:p>
    <w:p>
      <w:pPr>
        <w:spacing w:after="120"/>
        <w:ind w:firstLine="709"/>
      </w:pPr>
      <w:r>
        <w:rPr>
          <w:sz w:val="24"/>
        </w:rPr>
        <w:t xml:space="preserve">Ст. 223 (в ред. ФЗ от 04.08.2026 N 292-ФЗ) распространяется на правоотношения, возникшие с 24.06.2024.</w:t>
      </w:r>
    </w:p>
    <w:p>
      <w:pPr>
        <w:spacing w:after="120"/>
        <w:ind w:firstLine="709"/>
      </w:pPr>
      <w:r>
        <w:rPr>
          <w:sz w:val="24"/>
        </w:rPr>
        <w:t xml:space="preserve">1.4. Для доходов, приравненных к доходам в виде дивидендов в соответствии с абзацем третьим подпункта 1 пункта 1 статьи 208 настоящего Кодекса, датой фактического получения дохода признается дата передачи таких доходов налогоплательщику-принципалу доверенным лицом в соответствии с договором, предусмотренным нормативным правовым актом Президента Российской Федерации.</w:t>
      </w:r>
    </w:p>
    <w:p>
      <w:pPr>
        <w:spacing w:after="120"/>
        <w:ind w:firstLine="709"/>
      </w:pPr>
      <w:r>
        <w:rPr>
          <w:sz w:val="24"/>
        </w:rPr>
        <w:t xml:space="preserve">(п. 1.4 введен Федеральным законом от 04.08.2026 N 292-ФЗ)</w:t>
      </w:r>
    </w:p>
    <w:p>
      <w:pPr>
        <w:spacing w:after="120"/>
        <w:ind w:firstLine="709"/>
      </w:pPr>
      <w:r>
        <w:rPr>
          <w:sz w:val="24"/>
        </w:rPr>
        <w:t xml:space="preserve">2.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2.1 ст. 223 применяется в отношении доходов, полученных начиная с налогового периода 2023 г. (ФЗ от 04.11.2022 N 435-ФЗ ).</w:t>
      </w:r>
    </w:p>
    <w:p>
      <w:pPr>
        <w:spacing w:after="120"/>
        <w:ind w:firstLine="709"/>
      </w:pPr>
      <w:r>
        <w:rPr>
          <w:sz w:val="24"/>
        </w:rPr>
        <w:t xml:space="preserve">2.1. В целях исполнения государственной корпорацией "Агентство по страхованию вкладов" обязанности, предусмотренной пунктом 4 статьи 214.2 настоящего Кодекса, дата фактического получения дохода в виде процентов по вкладам (остаткам на счетах) в банках, находящихся на территории Российской Федерации, которые перечислены на счет налогоплательщика в банке на основании пункта 1 части девятой статьи 20 Федерального закона "О банках и банковской деятельности", определяется:</w:t>
      </w:r>
    </w:p>
    <w:p>
      <w:pPr>
        <w:spacing w:after="120"/>
        <w:ind w:firstLine="709"/>
      </w:pPr>
      <w:r>
        <w:rPr>
          <w:sz w:val="24"/>
        </w:rPr>
        <w:t xml:space="preserve">1) в части суммы процентов, погашаемых за счет страхового возмещения, предусмотренного Федеральным законом от 23 декабря 2003 года N 177-ФЗ "О страховании вкладов в банках Российской Федерации", - как дата выплаты налогоплательщику такого страхового возмещения;</w:t>
      </w:r>
    </w:p>
    <w:p>
      <w:pPr>
        <w:spacing w:after="120"/>
        <w:ind w:firstLine="709"/>
      </w:pPr>
      <w:r>
        <w:rPr>
          <w:sz w:val="24"/>
        </w:rPr>
        <w:t xml:space="preserve">2) в части суммы процентов, погашаемых в ходе конкурсного производства (ликвидации), - как дата выплаты налогоплательщику денежных средств в счет погашения процентов при осуществлении расчетов в ходе конкурсного производства (ликвидации).</w:t>
      </w:r>
    </w:p>
    <w:p>
      <w:pPr>
        <w:spacing w:after="120"/>
        <w:ind w:firstLine="709"/>
      </w:pPr>
      <w:r>
        <w:rPr>
          <w:sz w:val="24"/>
        </w:rPr>
        <w:t xml:space="preserve">(п. 2.1 введен Федеральным законом от 04.11.2022 N 435-ФЗ)</w:t>
      </w:r>
    </w:p>
    <w:p>
      <w:pPr>
        <w:spacing w:after="120"/>
        <w:ind w:firstLine="709"/>
      </w:pPr>
      <w:r>
        <w:rPr>
          <w:sz w:val="24"/>
        </w:rPr>
        <w:t xml:space="preserve">3. 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сумм выплат.</w:t>
      </w:r>
    </w:p>
    <w:p>
      <w:pPr>
        <w:spacing w:after="120"/>
        <w:ind w:firstLine="709"/>
      </w:pPr>
      <w:r>
        <w:rPr>
          <w:sz w:val="24"/>
        </w:rPr>
        <w:t xml:space="preserve">В случае нарушения условий получения выплат, предусмотренных настоящим пунктом, суммы полученных выплат в полном объеме отражаются в составе доходов налогового периода, в котором допущено нарушение. Если по окончании третьего налогового периода сумма полученных выплат, указанных в абзаце первом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pPr>
        <w:spacing w:after="120"/>
        <w:ind w:firstLine="709"/>
      </w:pPr>
      <w:r>
        <w:rPr>
          <w:sz w:val="24"/>
        </w:rPr>
        <w:t xml:space="preserve">(п. 3 введен Федеральным законом от 05.04.2010 N 41-ФЗ)</w:t>
      </w:r>
    </w:p>
    <w:p>
      <w:pPr>
        <w:spacing w:after="120"/>
        <w:ind w:firstLine="709"/>
      </w:pPr>
      <w:r>
        <w:rPr>
          <w:sz w:val="24"/>
        </w:rPr>
        <w:t xml:space="preserve">4. Средства финансовой поддержки в виде субсидий, полученные в соответствии с Федеральным законом от 24 июля 2007 года N 209-ФЗ "О развитии малого и среднего предпринимательства в Российской Федерации" (далее - Федеральный закон "О развитии малого и среднего предпринимательства в Российской Федерации"),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осуществленных за счет этого источника, разница между указанными суммами в полном объеме отражается в составе доходов этого налогового периода. Данный порядок учета средств финансовой поддержки не распространяется на случаи приобретения за счет указанного источника амортизируемого имущества.</w:t>
      </w:r>
    </w:p>
    <w:p>
      <w:pPr>
        <w:spacing w:after="120"/>
        <w:ind w:firstLine="709"/>
      </w:pPr>
      <w:r>
        <w:rPr>
          <w:sz w:val="24"/>
        </w:rPr>
        <w:t xml:space="preserve">В случае приобретения за счет средств финансовой поддержки, указанных в настоящем пункте, амортизируемого имущества данные средства финансовой поддержки отражаются в составе доходов по мере признания расходов по приобретению амортизируемого имущества в порядке, установленном главой 25 настоящего Кодекса.</w:t>
      </w:r>
    </w:p>
    <w:p>
      <w:pPr>
        <w:spacing w:after="120"/>
        <w:ind w:firstLine="709"/>
      </w:pPr>
      <w:r>
        <w:rPr>
          <w:sz w:val="24"/>
        </w:rPr>
        <w:t xml:space="preserve">(п. 4 введен Федеральным законом от 07.03.2011 N 23-ФЗ)</w:t>
      </w:r>
    </w:p>
    <w:p>
      <w:pPr>
        <w:spacing w:after="120"/>
        <w:ind w:firstLine="709"/>
      </w:pPr>
      <w:r>
        <w:rPr>
          <w:sz w:val="24"/>
        </w:rPr>
        <w:t xml:space="preserve">5. Средства финансовой поддержки, полученные индивидуальными предпринимателями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N 1032-1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 предусмотренных условиями получения указанных средств финансовой поддержки.</w:t>
      </w:r>
    </w:p>
    <w:p>
      <w:pPr>
        <w:spacing w:after="120"/>
        <w:ind w:firstLine="709"/>
      </w:pPr>
      <w:r>
        <w:rPr>
          <w:sz w:val="24"/>
        </w:rPr>
        <w:t xml:space="preserve">В случае нарушения условий получения средств финансовой поддержки, предусмотренных настоящим пунктом, сумма полученных средств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финансовой поддержки, указанных в абзаце первом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pPr>
        <w:spacing w:after="120"/>
        <w:ind w:firstLine="709"/>
      </w:pPr>
      <w:r>
        <w:rPr>
          <w:sz w:val="24"/>
        </w:rPr>
        <w:t xml:space="preserve">(п. 5 введен Федеральным законом от 29.12.2014 N 465-ФЗ)</w:t>
      </w:r>
    </w:p>
    <w:p>
      <w:pPr>
        <w:spacing w:after="120"/>
        <w:ind w:firstLine="709"/>
      </w:pPr>
      <w:r>
        <w:rPr>
          <w:sz w:val="24"/>
        </w:rPr>
        <w:t xml:space="preserve">6. В целях настоящей главы датой фактического получения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день:</w:t>
      </w:r>
    </w:p>
    <w:p>
      <w:pPr>
        <w:spacing w:after="120"/>
        <w:ind w:firstLine="709"/>
      </w:pPr>
      <w:r>
        <w:rPr>
          <w:sz w:val="24"/>
        </w:rPr>
        <w:t xml:space="preserve">1) выплаты дохода, в том числе перечисления дохода на счета налогоплательщика (либо по его поручению на счета третьих лиц) или на номинальный счет, открытый оператору информационной системы для учета денежных средств пользователей, - при получении дохода в денежной форме;</w:t>
      </w:r>
    </w:p>
    <w:p>
      <w:pPr>
        <w:spacing w:after="120"/>
        <w:ind w:firstLine="709"/>
      </w:pPr>
      <w:r>
        <w:rPr>
          <w:sz w:val="24"/>
        </w:rPr>
        <w:t xml:space="preserve">2) внесения в информационную систему записи (изменения записи) о совершении перехода прав, удостоверенных цифровым финансовым активом и (или) цифровым правом, включающим одновременно цифровой финансовый актив и утилитарное цифровое право, - при получении дохода в натуральной форме, а также дохода в виде материальной выгоды, предусмотренной подпунктом 2 пункта 1 статьи 212 настоящего Кодекса.</w:t>
      </w:r>
    </w:p>
    <w:p>
      <w:pPr>
        <w:spacing w:after="120"/>
        <w:ind w:firstLine="709"/>
      </w:pPr>
      <w:r>
        <w:rPr>
          <w:sz w:val="24"/>
        </w:rPr>
        <w:t xml:space="preserve">(п. 6 введен Федеральным законом от 14.07.2022 N 324-ФЗ)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223</dc:title>
  <dc:creator>АРБИТРАЖ! · arbi.ru</dc:creator>
  <cp:lastModifiedBy>АРБИТРАЖ!</cp:lastModifiedBy>
  <dcterms:created xsi:type="dcterms:W3CDTF">2026-10-22T20:20:38.630Z</dcterms:created>
</cp:coreProperties>
</file>