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226.1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03.07.2016 N 242-ФЗ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02.11.2013 N 306-ФЗ)</w:t>
      </w:r>
    </w:p>
    <w:p>
      <w:pPr>
        <w:spacing w:after="120"/>
        <w:ind w:firstLine="709"/>
      </w:pPr>
      <w:r>
        <w:rPr>
          <w:sz w:val="24"/>
        </w:rPr>
        <w:t xml:space="preserve">1.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pPr>
        <w:spacing w:after="120"/>
        <w:ind w:firstLine="709"/>
      </w:pPr>
      <w:r>
        <w:rPr>
          <w:sz w:val="24"/>
        </w:rPr>
        <w:t xml:space="preserve">(в ред. Федеральных законов от 28.12.2013 N 420-ФЗ ,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статьи и статей 214.1 , 214.3 ,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статьей 212 настоящего Кодекса, налоговым агентом признаются: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При осуществлении доверительным управляющим или брокером 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w:t>
      </w:r>
    </w:p>
    <w:p>
      <w:pPr>
        <w:spacing w:after="120"/>
        <w:ind w:firstLine="709"/>
      </w:pPr>
      <w:r>
        <w:rPr>
          <w:sz w:val="24"/>
        </w:rPr>
        <w:t xml:space="preserve">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w:t>
      </w:r>
    </w:p>
    <w:p>
      <w:pPr>
        <w:spacing w:after="120"/>
        <w:ind w:firstLine="709"/>
      </w:pPr>
      <w:r>
        <w:rPr>
          <w:sz w:val="24"/>
        </w:rPr>
        <w:t xml:space="preserve">в остальных случаях налоговым агентом признается управляющая компания паевого инвестиционного фонда;</w:t>
      </w:r>
    </w:p>
    <w:p>
      <w:pPr>
        <w:spacing w:after="120"/>
        <w:ind w:firstLine="709"/>
      </w:pPr>
      <w:r>
        <w:rPr>
          <w:sz w:val="24"/>
        </w:rPr>
        <w:t xml:space="preserve">(пп. 1 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1.1) форекс-дилер, осуществляющий с физическими лицами операции, на основании договоров, предусмотренных пунктом 1 статьи 4.1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w:t>
      </w:r>
    </w:p>
    <w:p>
      <w:pPr>
        <w:spacing w:after="120"/>
        <w:ind w:firstLine="709"/>
      </w:pPr>
      <w:r>
        <w:rPr>
          <w:sz w:val="24"/>
        </w:rPr>
        <w:t xml:space="preserve">(пп. 1.1 введен Федеральным законом от 29.12.2014 N 460-ФЗ)</w:t>
      </w:r>
    </w:p>
    <w:p>
      <w:pPr>
        <w:spacing w:after="120"/>
        <w:ind w:firstLine="709"/>
      </w:pPr>
      <w:r>
        <w:rPr>
          <w:sz w:val="24"/>
        </w:rPr>
        <w:t xml:space="preserve">2) 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на которую в соответствии с решением организации определяются лица, имеющие право на получение дохода, является профессиональным участником рынка ценных бумаг;</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pPr>
        <w:spacing w:after="120"/>
        <w:ind w:firstLine="709"/>
      </w:pPr>
      <w:r>
        <w:rPr>
          <w:sz w:val="24"/>
        </w:rPr>
        <w:t xml:space="preserve">лицевом счете владельца этих ценных бумаг;</w:t>
      </w:r>
    </w:p>
    <w:p>
      <w:pPr>
        <w:spacing w:after="120"/>
        <w:ind w:firstLine="709"/>
      </w:pPr>
      <w:r>
        <w:rPr>
          <w:sz w:val="24"/>
        </w:rPr>
        <w:t xml:space="preserve">депозитном лицевом счете;</w:t>
      </w:r>
    </w:p>
    <w:p>
      <w:pPr>
        <w:spacing w:after="120"/>
        <w:ind w:firstLine="709"/>
      </w:pPr>
      <w:r>
        <w:rPr>
          <w:sz w:val="24"/>
        </w:rPr>
        <w:t xml:space="preserve">лицевом счете доверительного управляющего, если этот доверительный управляющий не является профессиональным участником рынка ценных бумаг;</w:t>
      </w:r>
    </w:p>
    <w:p>
      <w:pPr>
        <w:spacing w:after="120"/>
        <w:ind w:firstLine="709"/>
      </w:pPr>
      <w:r>
        <w:rPr>
          <w:sz w:val="24"/>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(абзац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pPr>
        <w:spacing w:after="120"/>
        <w:ind w:firstLine="709"/>
      </w:pPr>
      <w:r>
        <w:rPr>
          <w:sz w:val="24"/>
        </w:rPr>
        <w:t xml:space="preserve">5) 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w:t>
      </w:r>
    </w:p>
    <w:p>
      <w:pPr>
        <w:spacing w:after="120"/>
        <w:ind w:firstLine="709"/>
      </w:pPr>
      <w:r>
        <w:rPr>
          <w:sz w:val="24"/>
        </w:rPr>
        <w:t xml:space="preserve">счете депо владельца этих ценных бумаг, в том числе торговом счете депо владельца;</w:t>
      </w:r>
    </w:p>
    <w:p>
      <w:pPr>
        <w:spacing w:after="120"/>
        <w:ind w:firstLine="709"/>
      </w:pPr>
      <w:r>
        <w:rPr>
          <w:sz w:val="24"/>
        </w:rPr>
        <w:t xml:space="preserve">депозитном счете депо;</w:t>
      </w:r>
    </w:p>
    <w:p>
      <w:pPr>
        <w:spacing w:after="120"/>
        <w:ind w:firstLine="709"/>
      </w:pPr>
      <w:r>
        <w:rPr>
          <w:sz w:val="24"/>
        </w:rPr>
        <w:t xml:space="preserve">счете депо доверительного управляющего, если этот доверительный управляющий на дату, на которую в соответствии с решением организации определяются лица, имеющие право на получение дохода, не является профессиональным участником рынка ценных бумаг;</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субсчете депо, открытом в депозитарии в соответствии с Федеральным законом от 7 февраля 2011 года N 7-ФЗ "О клиринге и клиринговой деятельности", за исключением субсчета депо номинального держателя;</w:t>
      </w:r>
    </w:p>
    <w:p>
      <w:pPr>
        <w:spacing w:after="120"/>
        <w:ind w:firstLine="709"/>
      </w:pPr>
      <w:r>
        <w:rPr>
          <w:sz w:val="24"/>
        </w:rPr>
        <w:t xml:space="preserve">субсчете депо, открытом в соответствии с Федеральным законом от 29 ноября 2001 года N 156-ФЗ "Об инвестиционных фондах";</w:t>
      </w:r>
    </w:p>
    <w:p>
      <w:pPr>
        <w:spacing w:after="120"/>
        <w:ind w:firstLine="709"/>
      </w:pPr>
      <w:r>
        <w:rPr>
          <w:sz w:val="24"/>
        </w:rPr>
        <w:t xml:space="preserve">6) 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p>
      <w:pPr>
        <w:spacing w:after="120"/>
        <w:ind w:firstLine="709"/>
      </w:pPr>
      <w:r>
        <w:rPr>
          <w:sz w:val="24"/>
        </w:rPr>
        <w:t xml:space="preserve">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spacing w:after="120"/>
        <w:ind w:firstLine="709"/>
      </w:pPr>
      <w:r>
        <w:rPr>
          <w:sz w:val="24"/>
        </w:rPr>
        <w:t xml:space="preserve">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по муниципальным ценным бумагам с обязательным централизованным хранением независимо от даты государственной регистрации их выпуска;</w:t>
      </w:r>
    </w:p>
    <w:p>
      <w:pPr>
        <w:spacing w:after="120"/>
        <w:ind w:firstLine="709"/>
      </w:pPr>
      <w:r>
        <w:rPr>
          <w:sz w:val="24"/>
        </w:rPr>
        <w:t xml:space="preserve">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w:t>
      </w:r>
    </w:p>
    <w:p>
      <w:pPr>
        <w:spacing w:after="120"/>
        <w:ind w:firstLine="709"/>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3. 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p>
      <w:pPr>
        <w:spacing w:after="120"/>
        <w:ind w:firstLine="709"/>
      </w:pPr>
      <w:r>
        <w:rPr>
          <w:sz w:val="24"/>
        </w:rPr>
        <w:t xml:space="preserve">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w:t>
      </w:r>
    </w:p>
    <w:p>
      <w:pPr>
        <w:spacing w:after="120"/>
        <w:ind w:firstLine="709"/>
      </w:pPr>
      <w:r>
        <w:rPr>
          <w:sz w:val="24"/>
        </w:rPr>
        <w:t xml:space="preserve">Если иное не предусмотрено абзацем пятым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абзацев первого и второго настоящего пункта не распространяются на налоговых агентов, указанных в абзаце втором пункта 6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Налоговые агенты, указанные в абзаце втором пункта 6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w:t>
      </w:r>
    </w:p>
    <w:p>
      <w:pPr>
        <w:spacing w:after="120"/>
        <w:ind w:firstLine="709"/>
      </w:pPr>
      <w:r>
        <w:rPr>
          <w:sz w:val="24"/>
        </w:rPr>
        <w:t xml:space="preserve">(абзац введен Федеральным законом от 28.12.2022 N 565-ФЗ)</w:t>
      </w:r>
    </w:p>
    <w:p>
      <w:pPr>
        <w:spacing w:after="120"/>
        <w:ind w:firstLine="709"/>
      </w:pPr>
      <w:r>
        <w:rPr>
          <w:sz w:val="24"/>
        </w:rPr>
        <w:t xml:space="preserve">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статей 3 и 5 Федерального закона "О рынке ценных бумаг", если иные сведения не были представлены налогоплательщиком в соответствии с абзацами первым и вторым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5. Налоговый агент обязан также исчислить и удержать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статьями 214.1 , 214.3 и 214.4 настоящего Кодекса.</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и (или) иными лицами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6. 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или централизованным учетом прав на облигации, при осуществлении выплат налогоплательщикам сумм в погашение номинальной стоимости ценных бумаг, за исключением случая, указанного в абзаце втором настоящего пункта. Уплата налога в этом случае производится в соответствии со статьей 228 настоящего Кодекса.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7. Исчисление и удержание суммы налога производятся налоговым агентом при осуществлении операций с ценными бумагами и операций с производными финансовыми инструментами в порядке, установленном настоящей главой, в следующие сроки:</w:t>
      </w:r>
    </w:p>
    <w:p>
      <w:pPr>
        <w:spacing w:after="120"/>
        <w:ind w:firstLine="709"/>
      </w:pPr>
      <w:r>
        <w:rPr>
          <w:sz w:val="24"/>
        </w:rPr>
        <w:t xml:space="preserve">(в ред. Федеральных законов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по окончании налогового периода;</w:t>
      </w:r>
    </w:p>
    <w:p>
      <w:pPr>
        <w:spacing w:after="120"/>
        <w:ind w:firstLine="709"/>
      </w:pPr>
      <w:r>
        <w:rPr>
          <w:sz w:val="24"/>
        </w:rPr>
        <w:t xml:space="preserve">до истечения налогового периода;</w:t>
      </w:r>
    </w:p>
    <w:p>
      <w:pPr>
        <w:spacing w:after="120"/>
        <w:ind w:firstLine="709"/>
      </w:pPr>
      <w:r>
        <w:rPr>
          <w:sz w:val="24"/>
        </w:rPr>
        <w:t xml:space="preserve">до истечения срока действия договора в пользу физического лица.</w:t>
      </w:r>
    </w:p>
    <w:p>
      <w:pPr>
        <w:spacing w:after="120"/>
        <w:ind w:firstLine="709"/>
      </w:pPr>
      <w:r>
        <w:rPr>
          <w:sz w:val="24"/>
        </w:rPr>
        <w:t xml:space="preserve">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pPr>
        <w:spacing w:after="120"/>
        <w:ind w:firstLine="709"/>
      </w:pPr>
      <w:r>
        <w:rPr>
          <w:sz w:val="24"/>
        </w:rPr>
        <w:t xml:space="preserve">8. 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статьями 214.1 , 214.3 и 214.4 настоящего Кодекса.</w:t>
      </w:r>
    </w:p>
    <w:p>
      <w:pPr>
        <w:spacing w:after="120"/>
        <w:ind w:firstLine="709"/>
      </w:pPr>
      <w:r>
        <w:rPr>
          <w:sz w:val="24"/>
        </w:rPr>
        <w:t xml:space="preserve">9. Если иное не установлено статьями 214.6 и 214.9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spacing w:after="120"/>
        <w:ind w:firstLine="709"/>
      </w:pPr>
      <w:r>
        <w:rPr>
          <w:sz w:val="24"/>
        </w:rPr>
        <w:t xml:space="preserve">(п. 9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9.1. Абзац утратил силу. - Федеральный закон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w:t>
      </w:r>
    </w:p>
    <w:p>
      <w:pPr>
        <w:spacing w:after="120"/>
        <w:ind w:firstLine="709"/>
      </w:pPr>
      <w:r>
        <w:rPr>
          <w:sz w:val="24"/>
        </w:rPr>
        <w:t xml:space="preserve">Состав сведений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9.1 введен Федеральным законом от 28.12.2013 N 420-ФЗ)</w:t>
      </w:r>
    </w:p>
    <w:p>
      <w:pPr>
        <w:spacing w:after="120"/>
        <w:ind w:firstLine="709"/>
      </w:pPr>
      <w:r>
        <w:rPr>
          <w:sz w:val="24"/>
        </w:rPr>
        <w:t xml:space="preserve">10. Налоговый агент обязан удерживать исчисленную сумму налога из рублевых денежных средств налогоплательщика, находящихся в распоряжении налогового агента на брокерских счетах, специальных брокерских счетах, специальных клиентских счетах, специальных депозитарных счетах, номинальных счетах форекс-дилера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w:t>
      </w:r>
    </w:p>
    <w:p>
      <w:pPr>
        <w:spacing w:after="120"/>
        <w:ind w:firstLine="709"/>
      </w:pPr>
      <w:r>
        <w:rPr>
          <w:sz w:val="24"/>
        </w:rPr>
        <w:t xml:space="preserve">(абзац введен Федеральным законом от 28.11.2015 N 327-ФЗ)</w:t>
      </w:r>
    </w:p>
    <w:p>
      <w:pPr>
        <w:spacing w:after="120"/>
        <w:ind w:firstLine="709"/>
      </w:pPr>
      <w:r>
        <w:rPr>
          <w:sz w:val="24"/>
        </w:rPr>
        <w:t xml:space="preserve">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w:t>
      </w:r>
    </w:p>
    <w:p>
      <w:pPr>
        <w:spacing w:after="120"/>
        <w:ind w:firstLine="709"/>
      </w:pPr>
      <w:r>
        <w:rPr>
          <w:sz w:val="24"/>
        </w:rPr>
        <w:t xml:space="preserve">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pPr>
        <w:spacing w:after="120"/>
        <w:ind w:firstLine="709"/>
      </w:pPr>
      <w:r>
        <w:rPr>
          <w:sz w:val="24"/>
        </w:rPr>
        <w:t xml:space="preserve">11. Для определения налоговой базы налоговый агент производит расчет финансового результата в соответствии со статьями 214.1 , 214.3 и 214.4 настоящего Кодекса для налогоплательщика, которому выплачиваются денежные средства (доход в натуральной форме), на дату выплаты дохода.</w:t>
      </w:r>
    </w:p>
    <w:p>
      <w:pPr>
        <w:spacing w:after="120"/>
        <w:ind w:firstLine="709"/>
      </w:pPr>
      <w:r>
        <w:rPr>
          <w:sz w:val="24"/>
        </w:rPr>
        <w:t xml:space="preserve">Если сумма налога,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Если сумма налога,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12. 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pPr>
        <w:spacing w:after="120"/>
        <w:ind w:firstLine="709"/>
      </w:pPr>
      <w:r>
        <w:rPr>
          <w:sz w:val="24"/>
        </w:rPr>
        <w:t xml:space="preserve">13. 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p>
      <w:pPr>
        <w:spacing w:after="120"/>
        <w:ind w:firstLine="709"/>
      </w:pPr>
      <w:r>
        <w:rPr>
          <w:sz w:val="24"/>
        </w:rPr>
        <w:t xml:space="preserve">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pPr>
        <w:spacing w:after="120"/>
        <w:ind w:firstLine="709"/>
      </w:pPr>
      <w:r>
        <w:rPr>
          <w:sz w:val="24"/>
        </w:rPr>
        <w:t xml:space="preserve">одного месяца с даты окончания налогового периода, в котором налоговый агент не смог полностью удержать исчисленную сумму налога;</w:t>
      </w:r>
    </w:p>
    <w:p>
      <w:pPr>
        <w:spacing w:after="120"/>
        <w:ind w:firstLine="709"/>
      </w:pPr>
      <w:r>
        <w:rPr>
          <w:sz w:val="24"/>
        </w:rPr>
        <w:t xml:space="preserve">даты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pPr>
        <w:spacing w:after="120"/>
        <w:ind w:firstLine="709"/>
      </w:pPr>
      <w:r>
        <w:rPr>
          <w:sz w:val="24"/>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статьей 228 настоящего Кодекса.</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Сообщения о невозможности удержания суммы налога по итогам налогового периода направляются налоговым агентом в налоговые органы в срок до 25 февраля года, следующего за истекшим налоговым периодом.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Формы и форматы сообщений об открытии или о закрытии индивидуального инвестиционного счета,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15 введен Федеральным законом от 28.12.2013 N 420-ФЗ)</w:t>
      </w:r>
    </w:p>
    <w:p>
      <w:pPr>
        <w:spacing w:after="120"/>
        <w:ind w:firstLine="709"/>
      </w:pPr>
      <w:r>
        <w:rPr>
          <w:sz w:val="24"/>
        </w:rPr>
        <w:t xml:space="preserve">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w:t>
      </w:r>
    </w:p>
    <w:p>
      <w:pPr>
        <w:spacing w:after="120"/>
        <w:ind w:firstLine="709"/>
      </w:pPr>
      <w:r>
        <w:rPr>
          <w:sz w:val="24"/>
        </w:rPr>
        <w:t xml:space="preserve">Формы и форматы сообщений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15.1 введен Федеральным законом от 23.03.2024 N 58-ФЗ)</w:t>
      </w:r>
    </w:p>
    <w:p>
      <w:pPr>
        <w:spacing w:after="120"/>
        <w:ind w:firstLine="709"/>
      </w:pPr>
      <w:r>
        <w:rPr>
          <w:sz w:val="24"/>
        </w:rPr>
        <w:t xml:space="preserve">16. Уплата суммы налога производится налоговым агентом в порядке, установленном пунктом 7 статьи 226 настоящего Кодекса.</w:t>
      </w:r>
    </w:p>
    <w:p>
      <w:pPr>
        <w:spacing w:after="120"/>
        <w:ind w:firstLine="709"/>
      </w:pPr>
      <w:r>
        <w:rPr>
          <w:sz w:val="24"/>
        </w:rPr>
        <w:t xml:space="preserve">(п. 16 введен Федеральным законом от 23.11.2020 N 372-ФЗ)</w:t>
      </w:r>
    </w:p>
    <w:p>
      <w:pPr>
        <w:spacing w:after="120"/>
        <w:ind w:firstLine="709"/>
      </w:pPr>
      <w:r>
        <w:rPr>
          <w:sz w:val="24"/>
        </w:rPr>
        <w:t xml:space="preserve">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spacing w:after="120"/>
        <w:ind w:firstLine="709"/>
      </w:pPr>
      <w:r>
        <w:rPr>
          <w:sz w:val="24"/>
        </w:rPr>
        <w:t xml:space="preserve">(п. 17 введен Федеральным законом от 02.07.2021 N 305-ФЗ)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226.1</dc:title>
  <dc:creator>АРБИТРАЖ! · arbi.ru</dc:creator>
  <cp:lastModifiedBy>АРБИТРАЖ!</cp:lastModifiedBy>
  <dcterms:created xsi:type="dcterms:W3CDTF">2026-10-22T20:21:06.992Z</dcterms:created>
</cp:coreProperties>
</file>