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226.2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1. Исчисление суммы и уплата налога в отношении доходов, указанных в подпункте 2 пункта 1 статьи 214.11 настоящего Кодекса, осуществляются лицом, признаваемым в соответствии с настоящей главой налоговым агентом, отдельно по каждому налогоплательщику применительно к каждой выплате указанных доходов по налоговым ставкам, предусмотренным пунктами 1.1 и 3 статьи 224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в отношении доходов, указанных в подпункте 2 пункта 1 статьи 214.11 настоящего Кодекса, сумма налога, исчисленная по ставкам, предусмотренным пунктами 1.1 и 3 статьи 224 настоящего Кодекса, может быть уменьшена на величину, которая определяется как произведение суммы, равной указанным доходам, и ставки налога, примененной к доходам в виде дивидендов при их получении лицом, выпустившим соответствующий цифровой финансовый актив.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Лицо, выпустившее цифровой финансовый актив, решением о выпуске которого предусмотрена выплата дохода в сумме, равной сумме дивидендов, полученных таким лицом, обязано довести до сведения налогового агента информацию о сумме полученных дивидендов и примененных к ним ставках налога в одной из следующих форм:</w:t>
      </w:r>
    </w:p>
    <w:p>
      <w:pPr>
        <w:spacing w:after="120"/>
        <w:ind w:firstLine="709"/>
      </w:pPr>
      <w:r>
        <w:rPr>
          <w:sz w:val="24"/>
        </w:rPr>
        <w:t xml:space="preserve">электронный документ, подписанный электронной подписью в соответствии с Федеральным законом от 6 апреля 2011 года N 63-ФЗ "Об электронной подписи";</w:t>
      </w:r>
    </w:p>
    <w:p>
      <w:pPr>
        <w:spacing w:after="120"/>
        <w:ind w:firstLine="709"/>
      </w:pPr>
      <w:r>
        <w:rPr>
          <w:sz w:val="24"/>
        </w:rPr>
        <w:t xml:space="preserve">документ на бумажном носителе, подписанный уполномоченным лицом российской организации, выпустившей цифровые финансовые активы.</w:t>
      </w:r>
    </w:p>
    <w:p>
      <w:pPr>
        <w:spacing w:after="120"/>
        <w:ind w:firstLine="709"/>
      </w:pPr>
      <w:r>
        <w:rPr>
          <w:sz w:val="24"/>
        </w:rPr>
        <w:t xml:space="preserve">2. Налоговым агентом при получении доходов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в течение 2022 года вправе себя признать, а с 1 января 2023 года в целях настоящей главы признаются:</w:t>
      </w:r>
    </w:p>
    <w:p>
      <w:pPr>
        <w:spacing w:after="120"/>
        <w:ind w:firstLine="709"/>
      </w:pPr>
      <w:r>
        <w:rPr>
          <w:sz w:val="24"/>
        </w:rPr>
        <w:t xml:space="preserve">1) оператор информационной системы, оператор обмена цифровых финансовых активов или оператор инвестиционной платформы, осуществляющие выплату налогоплательщику дохода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в денежной и натуральной формах, при условии осуществления выплаты налогоплательщику дохода через такого налогового агента, за исключением случая выплаты дохода через налогового агента, указанного в подпункте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2) российская организация, иностранная организация, состоящая на учете в налоговых органах в соответствии с пунктом 4 статьи 83 настоящего Кодекса, или индивидуальный предприниматель, осуществляющие выплату налогоплательщику дохода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при выплате налогоплательщику дохода, за исключением случаев выплаты дохода через налоговых агентов, указанных в подпунктах 1 и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3) номинальный держатель цифровых финансовых активов и (или) цифровых прав, включающих одновременно цифровые финансовые активы и утилитарные цифровые права, который учитывает права на цифровые финансовые активы и (или) цифровые права, включающие одновременно цифровые финансовые активы и утилитарные цифровые права, принадлежащие налогоплательщикам, при выплате налогоплательщику дохода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налоговым агентом налоговой базы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(или) цифровыми правами, включающими одновременно цифровые финансовые активы и утилитарные цифровые права, указанные в пункте 3 статьи 214.11 настоящего Кодекса, которые налогоплательщик произвел без участия налогового агента, от которого или в результате отношений с которым получил доходы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4. Лица, указанные в пункте 2 настоящей статьи, вправе признать себя налоговыми агентами в течение 2022 года, представив соответствующее письменное уведомление в налоговый орган по месту своего учета не позднее 1 сентября 2022 года. В этом случае указанные лица исполняют обязанности налогового агента с даты представления данного уведомления.</w:t>
      </w:r>
    </w:p>
    <w:p>
      <w:pPr>
        <w:spacing w:after="120"/>
        <w:ind w:firstLine="709"/>
      </w:pPr>
      <w:r>
        <w:rPr>
          <w:sz w:val="24"/>
        </w:rPr>
        <w:t xml:space="preserve">5. Исчисление суммы налога производится налоговым агентом при осуществлении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по окончании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до истечения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 действия договора, на основании которого налоговый агент осуществляет выплату налогоплательщику дохода.</w:t>
      </w:r>
    </w:p>
    <w:p>
      <w:pPr>
        <w:spacing w:after="120"/>
        <w:ind w:firstLine="709"/>
      </w:pPr>
      <w:r>
        <w:rPr>
          <w:sz w:val="24"/>
        </w:rPr>
        <w:t xml:space="preserve">Удержание суммы налога в отношении доходов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производится налоговым агентом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выплате дохода в денежной или натуральной форме, за исключением дохода, указанного в подпункте 2 пункта 1 статьи 214.11 настоящего Кодекса, до истечения налогового периода или до истечения срока действия договора, на основании которого действует налоговый агент, сумма налога исчисляется исходя из расчета налоговой базы, определяемой в соответствии с пунктами 1 - 6 статьи 214.11 настоящего Кодекса и с учетом положений пункта 6 статьи 223 настоящего Кодекса нарастающим итогом с начала налогового периода до даты выплаты дохода с зачетом налога, ранее удержанного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7. Налоговый агент удерживает исчисленную сумму налога в срок не позднее одного месяца с наиболее ранней из следующих дат:</w:t>
      </w:r>
    </w:p>
    <w:p>
      <w:pPr>
        <w:spacing w:after="120"/>
        <w:ind w:firstLine="709"/>
      </w:pPr>
      <w:r>
        <w:rPr>
          <w:sz w:val="24"/>
        </w:rPr>
        <w:t xml:space="preserve">дата окончания соответствующего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дата истечения срока действия последнего по дате начала действия договора, на основании которого налоговый агент осуществляет выплату налогоплательщику дохода, в отношении которого он признается налоговым агентом;</w:t>
      </w:r>
    </w:p>
    <w:p>
      <w:pPr>
        <w:spacing w:after="120"/>
        <w:ind w:firstLine="709"/>
      </w:pPr>
      <w:r>
        <w:rPr>
          <w:sz w:val="24"/>
        </w:rPr>
        <w:t xml:space="preserve">дата выплаты дохода в денежной форме в отношении доходов, указанных в подпункте 2 пункта 1 статьи 214.11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дата перечисления средств на счета налогоплательщика либо по его поручению на счета третьих лиц, в том числе на счета номинальных держателей.</w:t>
      </w:r>
    </w:p>
    <w:p>
      <w:pPr>
        <w:spacing w:after="120"/>
        <w:ind w:firstLine="709"/>
      </w:pPr>
      <w:r>
        <w:rPr>
          <w:sz w:val="24"/>
        </w:rPr>
        <w:t xml:space="preserve">Налоговые агенты обязаны перечислять суммы исчисленного и удержанного налога за период с 1-го по 22-е число текущего месяца не позднее 28-го числа текущего месяца, за период с 23-го числа по последнее число текущего месяца - не позднее 5-го числа следующего месяца, а за период с 23 по 31 декабря - не позднее последнего рабочего дня текущего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Налоговый агент обязан удерживать исчисленную сумму налога из рублевых денежных средств налогоплательщика, выплачиваемых налогоплательщику либо по его поручению третьим лицам или находящихся в распоряжении налогового агента, в том числе из денежных средств, учитываемых на номинальном счете, открытом оператору информационной системы для учета денежных средств пользователей.</w:t>
      </w:r>
    </w:p>
    <w:p>
      <w:pPr>
        <w:spacing w:after="120"/>
        <w:ind w:firstLine="709"/>
      </w:pPr>
      <w:r>
        <w:rPr>
          <w:sz w:val="24"/>
        </w:rPr>
        <w:t xml:space="preserve">9.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дат:</w:t>
      </w:r>
    </w:p>
    <w:p>
      <w:pPr>
        <w:spacing w:after="120"/>
        <w:ind w:firstLine="709"/>
      </w:pPr>
      <w:r>
        <w:rPr>
          <w:sz w:val="24"/>
        </w:rPr>
        <w:t xml:space="preserve">один месяц с даты окончания налогового периода, в котором налоговый агент не смог полностью удержать исчисленную сумму налога;</w:t>
      </w:r>
    </w:p>
    <w:p>
      <w:pPr>
        <w:spacing w:after="120"/>
        <w:ind w:firstLine="709"/>
      </w:pPr>
      <w:r>
        <w:rPr>
          <w:sz w:val="24"/>
        </w:rPr>
        <w:t xml:space="preserve">дата прекращения действия последнего договора, заключенного между налогоплательщиком и налоговым агентом, при наличии которого налоговый агент осуществлял исчисление налога.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договора, на основании которого налоговый агент осуществляет выплату, в отношении которой он признается налоговым агентом,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налогоплательщика. Уплата налога в этом случае производится налогоплательщиком в соответствии с пунктом 6 статьи 228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Оператор информационной системы в отношении операций по отчуждению цифровых финансовых активов и (или) цифровых прав, включающих одновременно цифровые финансовые активы и утилитарные цифровые права, выпущенных в информационной системе этого оператора, которые совершены начиная с 1 января 2023 года и по которым он не признается налоговым агентом в соответствии с настоящим Кодексом, обязан представлять не позднее 1 февраля года, следующего за отчетным налоговым периодом, в налоговый орган по месту своего учета информацию о таких операциях с цифровыми финансовыми активами и (или) цифровыми правами, включающими одновременно цифровые финансовые активы и утилитарные цифровые права, в отношении каждого физического лица, являющегося пользователем этой информационной системы, который был стороной таких операций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Формы и формат представления указанной в настоящем пункте информации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226.2</dc:title>
  <dc:creator>АРБИТРАЖ! · arbi.ru</dc:creator>
  <cp:lastModifiedBy>АРБИТРАЖ!</cp:lastModifiedBy>
  <dcterms:created xsi:type="dcterms:W3CDTF">2026-10-23T15:23:18.302Z</dcterms:created>
</cp:coreProperties>
</file>