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232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08.06.2015 N 146-ФЗ)</w:t>
      </w:r>
    </w:p>
    <w:p>
      <w:pPr>
        <w:spacing w:after="120"/>
        <w:ind w:firstLine="709"/>
      </w:pPr>
      <w:r>
        <w:rPr>
          <w:sz w:val="24"/>
        </w:rPr>
        <w:t xml:space="preserve">(см. текст в предыдущей редакции )</w:t>
      </w:r>
    </w:p>
    <w:p>
      <w:pPr>
        <w:spacing w:after="120"/>
        <w:ind w:firstLine="709"/>
      </w:pPr>
      <w:r>
        <w:rPr>
          <w:sz w:val="24"/>
        </w:rPr>
        <w:t xml:space="preserve">1. Фактически уплаченные физическим лицом - налоговым резидентом Российской Федерации за пределами Российской Федерации в соответствии с законодательством других государств суммы налога с доходов, полученных в иностранном государстве, не засчитываются при уплате налога в Российской Федерации, если иное не предусмотрено соответствующим международным договором Российской Федерации по вопросам налогообложения.</w:t>
      </w:r>
    </w:p>
    <w:p>
      <w:pPr>
        <w:spacing w:after="120"/>
        <w:ind w:firstLine="709"/>
      </w:pPr>
      <w:r>
        <w:rPr>
          <w:sz w:val="24"/>
        </w:rPr>
        <w:t xml:space="preserve">В случае, если международным договором Российской Федерации по вопросам налогообложения предусмотрен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такой зачет производится налоговым органом в порядке, установленном пунктами 2 - 4 настоящей статьи.</w:t>
      </w:r>
    </w:p>
    <w:p>
      <w:pPr>
        <w:spacing w:after="120"/>
        <w:ind w:firstLine="709"/>
      </w:pPr>
      <w:r>
        <w:rPr>
          <w:sz w:val="24"/>
        </w:rPr>
        <w:t xml:space="preserve">Налогоплательщик, перешедший на уплату налога с фиксированной прибыли, отказывается от уменьшения суммы налога, исчисленного с фиксированной прибыли, на суммы налога, уплаченного физическим лицом - налоговым резидентом Российской Федерации в иностранном государстве с полученных им доходов. Основанием для такого отказа является факт представления в налоговый орган уведомления о переходе на уплату налога на доходы физических лиц с фиксированной прибыли.</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2.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производится по окончании налогового периода на основании представленной таким физическим лицом налоговой декларации , в которой указывается подлежащая зачету сумма налога, уплаченного в иностранном государстве. При этом суммы налога, уплаченного физическим лицом - налоговым резидентом Российской Федерации в иностранном государстве с полученных им доходов, подлежащие зачету в Российской Федерации, могут быть заявлены в налоговых декларациях, представляемых в течение трех лет после окончания налогового периода, в котором были получены такие доходы.</w:t>
      </w:r>
    </w:p>
    <w:p>
      <w:pPr>
        <w:spacing w:after="120"/>
        <w:ind w:firstLine="709"/>
      </w:pPr>
      <w:r>
        <w:rPr>
          <w:sz w:val="24"/>
        </w:rPr>
        <w:t xml:space="preserve">3. В целях зачета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к налоговой декларации прилагаются документы, подтверждающие сумму полученного в иностранном государстве дохода и уплаченного с этого дохода налога в иностранном государстве, выданные (заверенные) уполномоченным органом соответствующего иностранного государства, и их нотариально заверенный перевод на русский язык.</w:t>
      </w:r>
    </w:p>
    <w:p>
      <w:pPr>
        <w:spacing w:after="120"/>
        <w:ind w:firstLine="709"/>
      </w:pPr>
      <w:r>
        <w:rPr>
          <w:sz w:val="24"/>
        </w:rPr>
        <w:t xml:space="preserve">В документах, прилагаемых к налоговой декларации, должны быть отражены вид дохода, сумма дохода, календарный год, в котором был получен доход, а также сумма налога и дата его уплаты налогоплательщиком в иностранном государстве.</w:t>
      </w:r>
    </w:p>
    <w:p>
      <w:pPr>
        <w:spacing w:after="120"/>
        <w:ind w:firstLine="709"/>
      </w:pPr>
      <w:r>
        <w:rPr>
          <w:sz w:val="24"/>
        </w:rPr>
        <w:t xml:space="preserve">Вместо указанных документов налогоплательщик вправе представить копию налоговой декларации, представленной им в иностранном государстве, и копию платежного документа об уплате налога и их нотариально заверенный перевод на русский язык.</w:t>
      </w:r>
    </w:p>
    <w:p>
      <w:pPr>
        <w:spacing w:after="120"/>
        <w:ind w:firstLine="709"/>
      </w:pPr>
      <w:r>
        <w:rPr>
          <w:sz w:val="24"/>
        </w:rPr>
        <w:t xml:space="preserve">В случае, если налог с доходов, полученных в иностранном государстве, был удержан у источника выплаты дохода, сведения о суммах дохода в разрезе каждого месяца соответствующего календарного года, а также о суммах налога, удержанных у источника выплаты дохода в иностранном государстве, представляются налогоплательщиком на основании документа, выданного источником выплаты дохода, вместе с копией этого документа и его нотариально заверенным переводом на русский язык.</w:t>
      </w:r>
    </w:p>
    <w:p>
      <w:pPr>
        <w:spacing w:after="120"/>
        <w:ind w:firstLine="709"/>
      </w:pPr>
      <w:r>
        <w:rPr>
          <w:sz w:val="24"/>
        </w:rPr>
        <w:t xml:space="preserve">4. Сумма налога, подлежащая зачету, определяется с учетом положений соответствующего международного договора Российской Федерации по вопросам налогообложения. При исчислении засчитываемой в Российской Федерации суммы налога применяются положения настоящего Кодекса, действующие в отношении порядка исчисления налога в том налоговом периоде, в котором был получен доход в иностранном государстве.</w:t>
      </w:r>
    </w:p>
    <w:p>
      <w:pPr>
        <w:spacing w:after="120"/>
        <w:ind w:firstLine="709"/>
      </w:pPr>
      <w:r>
        <w:rPr>
          <w:sz w:val="24"/>
        </w:rPr>
        <w:t xml:space="preserve">5. В случае, если международным договором Российской Федерации по вопросам налогообложения предусмотрено полное или частичное освобождение от налогообложения в Российской Федерации каких-либо видов доходов физических лиц, являющихся налоговыми резидентами иностранного государства, с которым заключен такой договор, освобождение от уплаты (удержания) налога у источника выплаты дохода в Российской Федерации либо возврат ранее удержанного налога в Российской Федерации производится в порядке, установленном пунктами 6 - 9 настоящей статьи.</w:t>
      </w:r>
    </w:p>
    <w:p>
      <w:pPr>
        <w:spacing w:after="120"/>
        <w:ind w:firstLine="709"/>
      </w:pPr>
      <w:r>
        <w:rPr>
          <w:sz w:val="24"/>
        </w:rPr>
        <w:t xml:space="preserve">6. Если иное не предусмотрено настоящим Кодексом, налоговый агент - источник выплаты дохода при выплате такого дохода физическому лицу не удерживает налог (или удерживает его в ином размере, чем предусмотрено положениями настоящего Кодекса) в случае, если это физическое лицо является налоговым резидентом иностранного государства, с которым Российской Федерацией заключен международный договор по вопросам налогообложения, предусматривающий полное или частичное освобождение от налогообложения в Российской Федерации соответствующего вида дохода. Для подтверждения статуса налогового резидента такого иностранного государства физическое лицо вправе представить налоговому агенту - источнику дохода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pPr>
        <w:spacing w:after="120"/>
        <w:ind w:firstLine="709"/>
      </w:pPr>
      <w:r>
        <w:rPr>
          <w:sz w:val="24"/>
        </w:rPr>
        <w:t xml:space="preserve">Если представленные вышеперечисленные документы не позволяют подтвердить наличие у иностранного гражданина статуса налогового резидента иностранного государства, с которым Российской Федерацией заключен международный договор по вопросам налогообложения, на основании которого производится освобождение дохода от налогообложения в Российской Федерации, налоговый агент - источник выплаты дохода физическому лицу запрашивает у этого физического лица официальное подтверждение его статуса налогового резидента государства, с которым Российской Федерацией заключен международный договор по вопросам налогообложения.</w:t>
      </w:r>
    </w:p>
    <w:p>
      <w:pPr>
        <w:spacing w:after="120"/>
        <w:ind w:firstLine="709"/>
      </w:pPr>
      <w:r>
        <w:rPr>
          <w:sz w:val="24"/>
        </w:rPr>
        <w:t xml:space="preserve">Указанное подтверждение должно быть выдано компетентным органом соответствующего иностранного государства, уполномоченным на выдачу таких подтверждений на основании международного договора Российской Федерации по вопросам налогообложения. В случае, если такое подтверждение составлено на иностранном языке, физическим лицом представляется и его нотариально заверенный перевод на русский язык.</w:t>
      </w:r>
    </w:p>
    <w:p>
      <w:pPr>
        <w:spacing w:after="120"/>
        <w:ind w:firstLine="709"/>
      </w:pPr>
      <w:r>
        <w:rPr>
          <w:sz w:val="24"/>
        </w:rPr>
        <w:t xml:space="preserve">7. В случае, если подтверждение статуса налогового резидента иностранного государства, указанное в пункте 6 настоящей статьи, представлено физическим лицом налоговому агенту - источнику выплаты дохода после даты выплаты дохода, подлежащего освобождению от налогообложения на основании международного договора Российской Федерации по вопросам налогообложения, и удержания налога с такого дохода, такой налоговый агент осуществляет возврат удержанного налога в порядке, предусмотренном пунктом 1 статьи 231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Сведения об иностранных физических лицах и о выплаченных им доходах, с которых на основании международного договора Российской Федерации по вопросам налогообложения не был удержан налог, о суммах налога, возвращенных налоговым агентом - источником выплаты дохода, представляются таким налоговым агентом в налоговый орган по месту своего учета в тридцатидневный срок с даты выплаты такого дохода.</w:t>
      </w:r>
    </w:p>
    <w:p>
      <w:pPr>
        <w:spacing w:after="120"/>
        <w:ind w:firstLine="709"/>
      </w:pPr>
      <w:r>
        <w:rPr>
          <w:sz w:val="24"/>
        </w:rPr>
        <w:t xml:space="preserve">Указанные сведения должны позволять идентифицировать налогоплательщика, вид выплаченных доходов, суммы выплаченных доходов и даты их выплаты.</w:t>
      </w:r>
    </w:p>
    <w:p>
      <w:pPr>
        <w:spacing w:after="120"/>
        <w:ind w:firstLine="709"/>
      </w:pPr>
      <w:r>
        <w:rPr>
          <w:sz w:val="24"/>
        </w:rPr>
        <w:t xml:space="preserve">К сведениям, позволяющим идентифицировать налогоплательщика, относятся в том числе паспортные данные, указание на гражданство.</w:t>
      </w:r>
    </w:p>
    <w:p>
      <w:pPr>
        <w:spacing w:after="120"/>
        <w:ind w:firstLine="709"/>
      </w:pPr>
      <w:r>
        <w:rPr>
          <w:sz w:val="24"/>
        </w:rPr>
        <w:t xml:space="preserve">9. При отсутствии налогового агента на дату получения физическим лицом подтверждения статуса налогового резидента иностранного государства, дающего право на освобождение от уплаты налога на основании международного договора Российской Федерации по вопросам налогообложения, такое физическое лицо вправе представить подтверждение статуса налогового резидента иностранного государства и его нотариально заверенный перевод на русский язык вместе с заявлением на возврат налога, налоговой декларацией и документами, подтверждающими удержание налога и основания для его возврата, в налоговый орган по месту жительства (месту пребывания) физического лица в Российской Федерации, а в случае отсутствия места жительства (места пребывания) физического лица в Российской Федерации в налоговый орган по месту учета налогового агента.</w:t>
      </w:r>
    </w:p>
    <w:p>
      <w:pPr>
        <w:spacing w:after="120"/>
        <w:ind w:firstLine="709"/>
      </w:pPr>
      <w:r>
        <w:rPr>
          <w:sz w:val="24"/>
        </w:rPr>
        <w:t xml:space="preserve">Возврат сумм налога производится налоговым органом в порядке, предусмотренном статьей 79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9.1. Физические лица, отнесенные в соответствии со статьей 83 настоящего Кодекса к категории крупнейших налогоплательщиков, представляют документы, указанные в пункте 9 настоящей статьи, в налоговый орган по месту учета таких налогоплательщиков.</w:t>
      </w:r>
    </w:p>
    <w:p>
      <w:pPr>
        <w:spacing w:after="120"/>
        <w:ind w:firstLine="709"/>
      </w:pPr>
      <w:r>
        <w:rPr>
          <w:sz w:val="24"/>
        </w:rPr>
        <w:t xml:space="preserve">(п. 9.1 введен Федеральным законом от 31.07.2023 N 389-ФЗ)</w:t>
      </w:r>
    </w:p>
    <w:p>
      <w:pPr>
        <w:spacing w:after="120"/>
        <w:ind w:firstLine="709"/>
      </w:pPr>
      <w:r>
        <w:rPr>
          <w:sz w:val="24"/>
        </w:rPr>
        <w:t xml:space="preserve">10. Сумма налога, исчисленного в отношении прибыли контролируемой иностранной компании за соответствующий период, уменьшается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пропорционально доле участия контролирующего лица в этой компании.</w:t>
      </w:r>
    </w:p>
    <w:p>
      <w:pPr>
        <w:spacing w:after="120"/>
        <w:ind w:firstLine="709"/>
      </w:pPr>
      <w:r>
        <w:rPr>
          <w:sz w:val="24"/>
        </w:rPr>
        <w:t xml:space="preserve">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иностранным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pPr>
        <w:spacing w:after="120"/>
        <w:ind w:firstLine="709"/>
      </w:pPr>
      <w:r>
        <w:rPr>
          <w:sz w:val="24"/>
        </w:rPr>
        <w:t xml:space="preserve">(п. 10 введен Федеральным законом от 15.02.2016 N 32-ФЗ)</w:t>
      </w:r>
    </w:p>
    <w:p>
      <w:pPr>
        <w:spacing w:after="120"/>
        <w:ind w:firstLine="709"/>
      </w:pPr>
      <w:r>
        <w:rPr>
          <w:sz w:val="24"/>
        </w:rPr>
        <w:t xml:space="preserve">11. Сумма налога, исчисленного с признанного отраженным налогоплательщиком в налоговой декларации дохода, указанного в подпункте 1.1 пункта 1 статьи 208 настоящего Кодекса, уменьшается на сумму налога на прибыль организаций, удержанного у источника выплаты дохода в Российской Федерации при выплате такого дохода.</w:t>
      </w:r>
    </w:p>
    <w:p>
      <w:pPr>
        <w:spacing w:after="120"/>
        <w:ind w:firstLine="709"/>
      </w:pPr>
      <w:r>
        <w:rPr>
          <w:sz w:val="24"/>
        </w:rPr>
        <w:t xml:space="preserve">(п. 11 введен Федеральным законом от 23.11.2020 N 374-ФЗ)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232</dc:title>
  <dc:creator>АРБИТРАЖ! · arbi.ru</dc:creator>
  <cp:lastModifiedBy>АРБИТРАЖ!</cp:lastModifiedBy>
  <dcterms:created xsi:type="dcterms:W3CDTF">2026-10-22T16:10:44.467Z</dcterms:created>
</cp:coreProperties>
</file>