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255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255 НК РФ</w:t>
      </w:r>
    </w:p>
    <w:p>
      <w:pPr>
        <w:spacing w:after="120"/>
        <w:ind w:firstLine="709"/>
      </w:pPr>
      <w:r>
        <w:rPr>
          <w:sz w:val="24"/>
        </w:rPr>
        <w:t xml:space="preserve">- Признаются ли расходами премии, не поименованные в трудовых договорах с работниками</w:t>
      </w:r>
    </w:p>
    <w:p>
      <w:pPr>
        <w:spacing w:after="120"/>
        <w:ind w:firstLine="709"/>
      </w:pPr>
      <w:r>
        <w:rPr>
          <w:sz w:val="24"/>
        </w:rPr>
        <w:t xml:space="preserve">- Признаются ли расходами премии, выплаченные сотрудникам к праздничным датам</w:t>
      </w:r>
    </w:p>
    <w:p>
      <w:pPr>
        <w:spacing w:after="120"/>
        <w:ind w:firstLine="709"/>
      </w:pPr>
      <w:r>
        <w:rPr>
          <w:sz w:val="24"/>
        </w:rPr>
        <w:t xml:space="preserve">- Признается ли расходом на оплату труда сумма компенсации, выплаченной работнику за задержку заработной платы</w:t>
      </w:r>
    </w:p>
    <w:p>
      <w:pPr>
        <w:spacing w:after="120"/>
        <w:ind w:firstLine="709"/>
      </w:pPr>
      <w:r>
        <w:rPr>
          <w:sz w:val="24"/>
        </w:rPr>
        <w:t xml:space="preserve">- При каких условиях доставка (оплата проезда) сотрудников к месту работы и обратно признается расходом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255 НК РФ</w:t>
      </w:r>
    </w:p>
    <w:p>
      <w:pPr>
        <w:spacing w:after="120"/>
        <w:ind w:firstLine="709"/>
      </w:pPr>
      <w:r>
        <w:rPr>
          <w:sz w:val="24"/>
        </w:rPr>
        <w:t xml:space="preserve">В расходы налогоплательщика на оплату труда включаются любые начисления работникам в денежной и (или) натуральной формах, стимулирующие начисления и надбавки, компенсационные начисления, связанные с режимом работы или условиями труда, премии и единовременные поощрительные начисления, расходы, связанные с содержанием этих работников, предусмотренные нормами законодательства Российской Федерации, трудовыми договорами (контрактами) и (или) коллективными договорами.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расходам на оплату труда в целях настоящей главы относятся, в частности:</w:t>
      </w:r>
    </w:p>
    <w:p>
      <w:pPr>
        <w:spacing w:after="120"/>
        <w:ind w:firstLine="709"/>
      </w:pPr>
      <w:r>
        <w:rPr>
          <w:sz w:val="24"/>
        </w:rPr>
        <w:t xml:space="preserve">1) суммы, начисленные по тарифным ставкам, должностным окладам, сдельным расценкам или в процентах от выручки в соответствии с принятыми у налогоплательщика формами и системами оплаты труда;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начисления стимулирующего характера, в том числе премии за производственные результаты, надбавки к тарифным ставкам и окладам за профессиональное мастерство, высокие достижения в труде и иные подобные показатели;</w:t>
      </w:r>
    </w:p>
    <w:p>
      <w:pPr>
        <w:spacing w:after="120"/>
        <w:ind w:firstLine="709"/>
      </w:pPr>
      <w:r>
        <w:rPr>
          <w:sz w:val="24"/>
        </w:rPr>
        <w:t xml:space="preserve">3) начисления стимулирующего и (или) компенсирующего характера, связанные с режимом работы и условиями труда, в том числе надбавки к тарифным ставкам и окладам за работу в ночное время, работу в многосменном режиме, за совмещение профессий, расширение зон обслуживания, за работу в тяжелых, вредных, особо вредных условиях труда, за сверхурочную работу и работу в выходные и праздничные дни, производимые в соответствии с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стоимость бесплатно предоставляемых работникам в соответствии с законодательством Российской Федерации коммунальных услуг, питания и продуктов, предоставляемого работникам налогоплательщика в соответствии с установленным законодательством Российской Федерации порядком бесплатного жилья (суммы денежной компенсации за непредоставление бесплатного жилья, коммунальных и иных подобных услуг);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расходы на приобретение (изготовление) выдаваемых в соответствии с законодательством Российской Федерации работникам бесплатно либо продаваемых работникам по пониженным ценам форменной одежды и обмундирования (в части стоимости, не компенсируемой работниками), которые остаются в личном постоянном пользовании работников. В таком же порядке учитываются расходы на приобретение или изготовление организацией форменной одежды и обуви, которые свидетельствуют о принадлежности работников к данной организации;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сумма начисленного работникам среднего заработка , сохраняемого на время выполнения ими государственных и (или) общественных обязанностей и в других случаях, предусмотренных законодательством Российской Федерации о труде;</w:t>
      </w:r>
    </w:p>
    <w:p>
      <w:pPr>
        <w:spacing w:after="120"/>
        <w:ind w:firstLine="709"/>
      </w:pPr>
      <w:r>
        <w:rPr>
          <w:sz w:val="24"/>
        </w:rPr>
        <w:t xml:space="preserve">7) расходы в виде среднего заработка, сохраняемого работникам на время отпуска, предусмотренного законодательством Российской Федерации, фактические расходы на оплату проезда работников и лиц, находящихся у этих работников на иждивении, к месту использования отпуска на территории Российской Федерации и обратно (включая расходы на оплату провоза багажа работников организаций, расположенных в районах Крайнего Севера и приравненных к ним местностях) в порядке, предусмотренном действующим законодательством - для организаций, финансируемых из соответствующих бюджетов и в порядке, предусмотренном работодателем - для иных организаций, доплата несовершеннолетним за сокращенное рабочее время, расходы на оплату перерывов в работе матерей для кормления ребенка, а также расходы на оплату времени, связанного с прохождением медицинских осмотров;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22.08.2004 N 122-ФЗ , от 24.11.2014 N 366-ФЗ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денежные компенсации за неиспользованный отпуск в соответствии с трудовым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начисления увольняемым работникам, в том числе в связи с реорганизацией или ликвидацией налогоплательщика, сокращением численности или штата работников налогоплательщика. В целях настоящего пункта начислениями увольняемым работникам признаются, в частности, выходные пособия , производимые работодателем при прекращении трудового договора, предусмотренные трудовыми договорами и (или) отдельными соглашениями сторон трудового договора, в том числе соглашениями о расторжении трудового договора, а также коллективными договорами, соглашениями и локальными нормативными актами, содержащими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(п. 9 в ред. Федерального закона от 29.11.2014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единовременные вознаграждения за выслугу лет (надбавки за стаж работы по специальности) в соответствии с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11) надбавки, обусловленные районным регулированием оплаты труда, в том числе начисления по районным коэффициентам и коэффициентам за работу в тяжелых природно-климатических условиях;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22.08.2004 N 122-ФЗ)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надбавки за непрерывный стаж работы в районах Крайнего Севера и приравненных к ним местностях, в районах европейского Севера и других районах с тяжелыми природно-климатическими условиями;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22.08.2004 N 122-ФЗ)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12.1) стоимость проезда по фактическим расходам и стоимость провоза багажа из расчета не более 5 тонн на семью по фактическим расходам, но не выше тарифов, предусмотренных для перевозок железнодорожным транспортом работнику организации, расположенной в районах Крайнего Севера и приравненных к ним местностях (в случае отсутствия железной дороги указанные расходы принимаются в размере минимальной стоимости проезда на воздушном транспорте), и членам его семьи в случае переезда к новому месту жительства в другую местность в связи с расторжением трудового договора с работником по любым основаниям, в том числе в случае его смерти, за исключением увольнения за виновные действия;</w:t>
      </w:r>
    </w:p>
    <w:p>
      <w:pPr>
        <w:spacing w:after="120"/>
        <w:ind w:firstLine="709"/>
      </w:pPr>
      <w:r>
        <w:rPr>
          <w:sz w:val="24"/>
        </w:rPr>
        <w:t xml:space="preserve">(п. 12.1 введен Федеральным законом от 06.06.2005 N 58-ФЗ)</w:t>
      </w:r>
    </w:p>
    <w:p>
      <w:pPr>
        <w:spacing w:after="120"/>
        <w:ind w:firstLine="709"/>
      </w:pPr>
      <w:r>
        <w:rPr>
          <w:sz w:val="24"/>
        </w:rPr>
        <w:t xml:space="preserve">13) расходы в виде среднего заработка, сохраняемого в соответствии с законодательством Российской Федерации на время учебных отпусков, предоставляемых работникам налогоплательщика, а также расходы на оплату проезда к месту учебы и обратно;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06.06.2005 N 58-ФЗ , от 24.11.2014 N 366-ФЗ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расходы на оплату труда за время вынужденного прогула или время выполнения нижеоплачиваемой работы в случаях, предусмотренных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15) утратил силу с 1 января 2010 года. - Федеральный закон от 24.07.2009 N 213-ФЗ;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1 п. 16 ч. 2 ст. 255 (в ред. ФЗ от 17.11.2025 N 418-ФЗ) распространяется на расходы (выплаты), осуществленные с 01.01.2025.</w:t>
      </w:r>
    </w:p>
    <w:p>
      <w:pPr>
        <w:spacing w:after="120"/>
        <w:ind w:firstLine="709"/>
      </w:pPr>
      <w:r>
        <w:rPr>
          <w:sz w:val="24"/>
        </w:rPr>
        <w:t xml:space="preserve">16) суммы платежей (взносов) работодателей по договорам обязательного страхования, суммы взносов работодателей, уплачиваемых в соответствии с Федеральным законом "О дополнительных страховых взносах на накопительную пенсию и государственной поддержке формирования пенсионных накоплений", суммы сберегательных взносов работодателей по договорам долгосрочных сбережений работников, являющихся одновременно вкладчиками по таким договорам и участниками таких договоров, а также суммы платежей (взносов) работодателей по договорам добровольного страхования (договорам негосударственного пенсионного обеспечения), заключенным в пользу работников со страховыми организациями (негосударственными пенсионными фондами), имеющими лицензии, выданные в соответствии с законодательством Российской Федерации, на ведение соответствующих видов деятельности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30.04.2008 N 55-ФЗ , от 29.06.2015 N 177-ФЗ , от 17.11.2025 N 418-ФЗ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случаях добровольного страхования (негосударственного пенсионного обеспечения) указанные суммы относятся к расходам на оплату труда по договорам:</w:t>
      </w:r>
    </w:p>
    <w:p>
      <w:pPr>
        <w:spacing w:after="120"/>
        <w:ind w:firstLine="709"/>
      </w:pPr>
      <w:r>
        <w:rPr>
          <w:sz w:val="24"/>
        </w:rPr>
        <w:t xml:space="preserve">страхования жизни, если такие договоры заключаются на срок не менее пяти лет с российскими страховыми организациями, имеющими лицензии на ведение соответствующего вида деятельности, и в течение этих пяти лет не предусматривают страховых выплат, в том числе в виде рент и (или) аннуитетов, за исключением страховых выплат в случаях смерти и (или) причинения вреда здоровью застрахованного лица;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негосударственного пенсионного обеспечения при условии применения пенсионной схемы, предусматривающей учет пенсионных взносов на именных счетах участников негосударственных пенсионных фондов, и (или) добровольного пенсионного страхования при наступлении у участника и (или) застрахованного лица пенсионных оснований, предусмотренных законодательством Российской Федерации, дающих право на получение негосударственной пенсии, и в течение периода действия пенсионных оснований. При этом договоры негосударственного пенсионного обеспечения должны предусматривать выплату пенсий до исчерпания средств на именном счете участника, но в течение не менее пяти лет, или пожизненно, а договоры добровольного пенсионного страхования - выплату пенсий пожизненно;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29.12.2004 N 204-ФЗ , от 24.07.2007 N 216-ФЗ , от 29.06.2015 N 177-ФЗ , от 23.11.2020 N 374-ФЗ , от 28.12.2022 N 561-ФЗ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добровольного личного страхования работников, заключаемым на срок не менее одного года, предусматривающим оплату страховщиками медицинских расходов застрахованных работников;</w:t>
      </w:r>
    </w:p>
    <w:p>
      <w:pPr>
        <w:spacing w:after="120"/>
        <w:ind w:firstLine="709"/>
      </w:pPr>
      <w:r>
        <w:rPr>
          <w:sz w:val="24"/>
        </w:rPr>
        <w:t xml:space="preserve">добровольного личного страхования, предусматривающим выплаты исключительно в случаях смерти и (или) причинения вреда здоровью застрахованного лица.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7 п. 16 ч. 2 ст. 255 (в ред. ФЗ от 17.11.2025 N 418-ФЗ) распространяется на расходы (выплаты), осуществленные с 01.01.2025.</w:t>
      </w:r>
    </w:p>
    <w:p>
      <w:pPr>
        <w:spacing w:after="120"/>
        <w:ind w:firstLine="709"/>
      </w:pPr>
      <w:r>
        <w:rPr>
          <w:sz w:val="24"/>
        </w:rPr>
        <w:t xml:space="preserve">Совокупная сумма взносов работодателей, уплачиваемых в соответствии с Федеральным законом "О дополнительных страховых взносах на накопительную пенсию и государственной поддержке формирования пенсионных накоплений", суммы сберегательных взносов работодателей по договорам долгосрочных сбережений работников, являющихся одновременно вкладчиками по таким договорам и участниками таких договоров, и платежей (взносов) работодателей, выплачиваемая по договорам долгосрочного страхования жизни работников, добровольного пенсионного страхования и (или) негосударственного пенсионного обеспечения работников, учитывается в целях налогообложения в размере, не превышающем 12 процентов от суммы расходов на оплату труда.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29.12.2004 N 204-ФЗ , от 30.04.2008 N 55-ФЗ , от 29.06.2015 N 177-ФЗ , от 17.11.2025 N 418-ФЗ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внесения изменений в условия договора страхования жизни, а также договора добровольного пенсионного страхования и (или) договора негосударственного пенсионного обеспечения в отношении отдельных или всех застрахованных работников (участников), если в результате таких изменений условия договора перестают соответствовать требованиям настоящего пункта, или в случае расторжения указанных договоров в отношении отдельных или всех застрахованных работников (участников) взносы работодателя по таким договорам в отношении соответствующих работников, ранее включенные в состав расходов, признаются подлежащими налогообложению с даты внесения таких изменений в условия указанных договоров и (или) сокращения сроков действия этих договоров либо их расторжения (за исключением случаев досрочного расторжения договора в связи с обстоятельствами непреодолимой силы, то есть чрезвычайными и непредотвратимыми обстоятельствами).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Взносы по договорам добровольного личного страхования, предусматривающим оплату страховщиками медицинских расходов застрахованных работников, расходы работодателей по договорам на оказание медицинских услуг, заключенным в пользу работников на срок не менее одного года с медицинскими организациями, имеющими соответствующие лицензии на осуществление медицинской деятельности, выданные в соответствии с законодательством Российской Федерации, и расходы, указанные в пункте 24.2 настоящей части, включаются в состав расходов в размере, в совокупности не превышающем 6 процентов от суммы расходов на оплату труда.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Взносы по договорам добровольного личного страхования, предусматривающим выплаты исключительно в случаях смерти и (или) причинения вреда здоровью застрахованного лица, включаются в состав расходов в размере, не превышающем 15 000 рублей в год, рассчитанном как отношение общей суммы взносов, уплачиваемых по указанным договорам, к количеству застрахованных работников.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расчете предельных размеров платежей (взносов), исчисляемых в соответствии с настоящим подпунктом, в расходы на оплату труда не включаются суммы платежей (взносов), предусмотренные настоящим подпунктом;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17) суммы, начисленные в размере тарифной ставки или оклада (при выполнении работ вахтовым методом), предусмотренные коллективными договорами, за календарные дни нахождения в пути от места нахождения организации (пункта сбора) к месту работы и обратно, предусмотренные графиком работы на вахте, а также за дни задержки работников в пути по метеорологическим условиям;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18) суммы, начисленные за выполненную работу физическим лицам, привлеченным для работы у налогоплательщика согласно специальным договорам на предоставление рабочей силы с государственными организациями;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19) в случаях, предусмотренных законодательством Российской Федерации, начисления по основному месту работы рабочим, руководителям или специалистам налогоплательщика во время их обучения с отрывом от работы в системе повышения квалификации или переподготовки кадров;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20) расходы на оплату труда работников-доноров за дни обследования, сдачи крови и отдыха, предоставляемые после каждого дня сдачи крови;</w:t>
      </w:r>
    </w:p>
    <w:p>
      <w:pPr>
        <w:spacing w:after="120"/>
        <w:ind w:firstLine="709"/>
      </w:pPr>
      <w:r>
        <w:rPr>
          <w:sz w:val="24"/>
        </w:rPr>
        <w:t xml:space="preserve">21) расходы на оплату труда работников, не состоящих в штате организации-налогоплательщика, за выполнение ими работ по заключенным договорам гражданско-правового характера (включая договоры подряда), за исключением оплаты труда по договорам гражданско-правового характера, заключенным с индивидуальными предпринимателями;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22) предусмотренные законодательством Российской Федерации начисления военнослужащим, проходящим военную службу на государственных унитарных предприятиях и в строительных организациях федеральных органов исполнительной власти, в которых законодательством Российской Федерации предусмотрена военная служба, и сотрудникам органов внутренних дел, учреждений и органов уголовно-исполнительной системы, федеральной противопожарной службы Государственной противопожарной службы, лицам, проходящим службу в войсках национальной гвардии Российской Федерации и имеющим специальные звания полиции;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25.07.2002 N 116-ФЗ , от 29.05.2019 N 108-ФЗ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23) доплаты инвалидам, предусмотренные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24) расходы в виде отчислений в резерв на предстоящую оплату отпусков работникам и (или) в резерв на выплату ежегодного вознаграждения за выслугу лет и по итогам работы за год, осуществляемые в соответствии со статьей 324.1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24 введен Федеральным законом от 29.05.2002 N 57-ФЗ, в ред. Федерального закона от 29.11.2014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24.1) расходы на возмещение затрат работников по уплате процентов по займам (кредитам) на приобретение и (или) строительство жилого помещения. Указанные расходы для целей налогообложения признаются в размере, не превышающем 3 процентов суммы расходов на оплату труда;</w:t>
      </w:r>
    </w:p>
    <w:p>
      <w:pPr>
        <w:spacing w:after="120"/>
        <w:ind w:firstLine="709"/>
      </w:pPr>
      <w:r>
        <w:rPr>
          <w:sz w:val="24"/>
        </w:rPr>
        <w:t xml:space="preserve">(п. 24.1 введен Федеральным законом от 22.07.2008 N 158-ФЗ (ред. 21.11.2011))</w:t>
      </w:r>
    </w:p>
    <w:p>
      <w:pPr>
        <w:spacing w:after="120"/>
        <w:ind w:firstLine="709"/>
      </w:pPr>
      <w:r>
        <w:rPr>
          <w:sz w:val="24"/>
        </w:rPr>
        <w:t xml:space="preserve">24.2) расходы на оплату услуг:</w:t>
      </w:r>
    </w:p>
    <w:p>
      <w:pPr>
        <w:spacing w:after="120"/>
        <w:ind w:firstLine="709"/>
      </w:pPr>
      <w:r>
        <w:rPr>
          <w:sz w:val="24"/>
        </w:rPr>
        <w:t xml:space="preserve">по организации туризма и отдыха на территории Российской Федерации в соответствии с договором о реализации туристского продукта, оказанных работникам, их супругам, родителям, детям (в том числе усыновленным) в возрасте до 18 лет, подопечным в возрасте до 18 лет, а также детям (в том числе усыновленным) в возрасте до 24 лет, обучающимся по очной форме обучения в образовательных организациях, бывшим подопечным (после прекращения опеки или попечительства) в возрасте до 24 лет, обучающимся по очной форме обучения в образовательных организациях;</w:t>
      </w:r>
    </w:p>
    <w:p>
      <w:pPr>
        <w:spacing w:after="120"/>
        <w:ind w:firstLine="709"/>
      </w:pPr>
      <w:r>
        <w:rPr>
          <w:sz w:val="24"/>
        </w:rPr>
        <w:t xml:space="preserve">по санаторно-курортному лечению на территории Российской Федерации. К указанным расходам относятся расходы на оплату работодателем услуг по санаторно-курортному лечению (включая расходы на проживание и питание) на территории Российской Федерации, оказываемых лицам, перечисленным в абзаце втором настоящего пункта, а также расходы в виде сумм полной или частичной компенсации указанным лицам произведенных ими затрат на оплату услуг по санаторно-курортному лечению (включая расходы на проживание и питание) на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пункта услугами по организации туризма и отдыха на территории Российской Федерации признаются следующие услуги, оказанные по договору о реализации туристского продукта, заключенному работодателем с туроператором или турагентом:</w:t>
      </w:r>
    </w:p>
    <w:p>
      <w:pPr>
        <w:spacing w:after="120"/>
        <w:ind w:firstLine="709"/>
      </w:pPr>
      <w:r>
        <w:rPr>
          <w:sz w:val="24"/>
        </w:rPr>
        <w:t xml:space="preserve">услуги по перевозке туриста по территории Российской Федерации воздушным, водным, автомобильным и (или) железнодорожным транспортом до пункта назначения и обратно либо по иному согласованному в договоре о реализации туристского продукта маршруту;</w:t>
      </w:r>
    </w:p>
    <w:p>
      <w:pPr>
        <w:spacing w:after="120"/>
        <w:ind w:firstLine="709"/>
      </w:pPr>
      <w:r>
        <w:rPr>
          <w:sz w:val="24"/>
        </w:rPr>
        <w:t xml:space="preserve">услуги проживания туриста в гостинице (гостиницах) или ином (иных) средстве (средствах) размещения, объекте санаторно-курортного лечения и отдыха, расположенных на территории Российской Федерации, включая услуги питания туриста, если услуги питания предоставляются в комплексе с услугами проживания в гостинице или ином средстве размещения, объекте санаторно-курортного лечения и отдыха;</w:t>
      </w:r>
    </w:p>
    <w:p>
      <w:pPr>
        <w:spacing w:after="120"/>
        <w:ind w:firstLine="709"/>
      </w:pPr>
      <w:r>
        <w:rPr>
          <w:sz w:val="24"/>
        </w:rPr>
        <w:t xml:space="preserve">экскурсионные услуги.</w:t>
      </w:r>
    </w:p>
    <w:p>
      <w:pPr>
        <w:spacing w:after="120"/>
        <w:ind w:firstLine="709"/>
      </w:pPr>
      <w:r>
        <w:rPr>
          <w:sz w:val="24"/>
        </w:rPr>
        <w:t xml:space="preserve">Указанные в настоящем пункте расходы учитываются в размере фактически произведенных расходов, но не более 50 000 рублей в совокупности за налоговый период на каждого из лиц, перечисленных в абзаце втором настоящего пункта, и при условии выполнения требования, установленного абзацем девятым пункта 16 настоящей части;</w:t>
      </w:r>
    </w:p>
    <w:p>
      <w:pPr>
        <w:spacing w:after="120"/>
        <w:ind w:firstLine="709"/>
      </w:pPr>
      <w:r>
        <w:rPr>
          <w:sz w:val="24"/>
        </w:rPr>
        <w:t xml:space="preserve">(п. 24.2 в ред. Федерального закона от 17.02.2021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25 ) другие виды расходов, произведенных в пользу работника, предусмотренных трудовым договором и (или) коллективным договором.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255</dc:title>
  <dc:creator>АРБИТРАЖ! · arbi.ru</dc:creator>
  <cp:lastModifiedBy>АРБИТРАЖ!</cp:lastModifiedBy>
  <dcterms:created xsi:type="dcterms:W3CDTF">2026-10-22T20:21:14.007Z</dcterms:created>
</cp:coreProperties>
</file>