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269</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Первоисточник: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Вопросы применения ст. 269 НК РФ</w:t>
      </w:r>
    </w:p>
    <w:p>
      <w:pPr>
        <w:spacing w:after="120"/>
        <w:ind w:firstLine="709"/>
      </w:pPr>
      <w:r>
        <w:rPr>
          <w:sz w:val="24"/>
        </w:rPr>
        <w:t xml:space="preserve">Путеводитель по налогам:</w:t>
      </w:r>
    </w:p>
    <w:p>
      <w:pPr>
        <w:spacing w:after="120"/>
        <w:ind w:firstLine="709"/>
      </w:pPr>
      <w:r>
        <w:rPr>
          <w:sz w:val="24"/>
        </w:rPr>
        <w:t xml:space="preserve">- Является ли заемщик налоговым агентом по налогу на прибыль, если проценты по контролируемой задолженности выплачиваются заимодавцу - российской организации</w:t>
      </w:r>
    </w:p>
    <w:p>
      <w:pPr>
        <w:spacing w:after="120"/>
        <w:ind w:firstLine="709"/>
      </w:pPr>
      <w:r>
        <w:rPr>
          <w:sz w:val="24"/>
        </w:rPr>
        <w:t xml:space="preserve">- Все вопросы по ст. 269 НК РФ</w:t>
      </w:r>
    </w:p>
    <w:p>
      <w:pPr>
        <w:spacing w:after="120"/>
        <w:ind w:firstLine="709"/>
      </w:pPr>
      <w:r>
        <w:rPr>
          <w:sz w:val="24"/>
        </w:rPr>
        <w:t xml:space="preserve">Готовые решения:</w:t>
      </w:r>
    </w:p>
    <w:p>
      <w:pPr>
        <w:spacing w:after="120"/>
        <w:ind w:firstLine="709"/>
      </w:pPr>
      <w:r>
        <w:rPr>
          <w:sz w:val="24"/>
        </w:rPr>
        <w:t xml:space="preserve">- Что такое контролируемая задолженность</w:t>
      </w:r>
    </w:p>
    <w:p>
      <w:pPr>
        <w:spacing w:after="120"/>
        <w:ind w:firstLine="709"/>
      </w:pPr>
      <w:r>
        <w:rPr>
          <w:sz w:val="24"/>
        </w:rPr>
        <w:t xml:space="preserve">- Контролируемые сделки по договору займа с взаимозависимым лицом</w:t>
      </w:r>
    </w:p>
    <w:p>
      <w:pPr>
        <w:spacing w:after="120"/>
        <w:ind w:firstLine="709"/>
      </w:pPr>
      <w:r>
        <w:rPr>
          <w:sz w:val="24"/>
        </w:rPr>
        <w:t xml:space="preserve">1. В целях настоящей главы под долговыми обязательствами понимаются кредиты, товарные и коммерческие кредиты, займы, банковские вклады, банковские счета или иные заимствования независимо от способа их оформления, а также денежные обязательства, возникающие из соглашения о финансировании участия в кредите (займе).</w:t>
      </w:r>
    </w:p>
    <w:p>
      <w:pPr>
        <w:spacing w:after="120"/>
        <w:ind w:firstLine="709"/>
      </w:pPr>
      <w:r>
        <w:rPr>
          <w:sz w:val="24"/>
        </w:rPr>
        <w:t xml:space="preserve">(в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По долговым обязательствам любого вида доходом (расходом) признаются проценты , исчисленные исходя из фактической ставки, если иное не установлено настоящей статьей.</w:t>
      </w:r>
    </w:p>
    <w:p>
      <w:pPr>
        <w:spacing w:after="120"/>
        <w:ind w:firstLine="709"/>
      </w:pPr>
      <w:r>
        <w:rPr>
          <w:sz w:val="24"/>
        </w:rPr>
        <w:t xml:space="preserve">По долговым обязательствам любого вида, возникшим в результате сделок, признаваемых в соответствии с настоящим Кодексом контролируемыми сделками , доходом (расходом) признается процент, исчисленный исходя из фактической ставки с учетом положений раздела V.1 настоящего Кодекса, если иное не установлено настоящей статьей.</w:t>
      </w:r>
    </w:p>
    <w:p>
      <w:pPr>
        <w:spacing w:after="120"/>
        <w:ind w:firstLine="709"/>
      </w:pPr>
      <w:r>
        <w:rPr>
          <w:sz w:val="24"/>
        </w:rPr>
        <w:t xml:space="preserve">(п. 1 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1.1. По долговому обязательству, возникшему в результате сделки, признаваемой в соответствии с настоящим Кодексом контролируемой сделкой, налогоплательщик вправе:</w:t>
      </w:r>
    </w:p>
    <w:p>
      <w:pPr>
        <w:spacing w:after="120"/>
        <w:ind w:firstLine="709"/>
      </w:pPr>
      <w:r>
        <w:rPr>
          <w:sz w:val="24"/>
        </w:rPr>
        <w:t xml:space="preserve">(в ред. Федерального закона от 08.03.2015 N 32-ФЗ)</w:t>
      </w:r>
    </w:p>
    <w:p>
      <w:pPr>
        <w:spacing w:after="120"/>
        <w:ind w:firstLine="709"/>
      </w:pPr>
      <w:r>
        <w:rPr>
          <w:sz w:val="24"/>
        </w:rPr>
        <w:t xml:space="preserve">(см. текст в предыдущей редакции )</w:t>
      </w:r>
    </w:p>
    <w:p>
      <w:pPr>
        <w:spacing w:after="120"/>
        <w:ind w:firstLine="709"/>
      </w:pPr>
      <w:r>
        <w:rPr>
          <w:sz w:val="24"/>
        </w:rPr>
        <w:t xml:space="preserve">признать доходом процент, исчисленный исходя из фактической ставки по таким долговым обязательствам, если эта ставка превышает минимальное значение интервала предельных значений, установленного пунктом 1.2 настоящей статьи;</w:t>
      </w:r>
    </w:p>
    <w:p>
      <w:pPr>
        <w:spacing w:after="120"/>
        <w:ind w:firstLine="709"/>
      </w:pPr>
      <w:r>
        <w:rPr>
          <w:sz w:val="24"/>
        </w:rPr>
        <w:t xml:space="preserve">признать расходом процент, исчисленный исходя из фактической ставки по таким долговым обязательствам, если эта ставка менее максимального значения интервала предельных значений, установленного пунктом 1.2 настоящей статьи.</w:t>
      </w:r>
    </w:p>
    <w:p>
      <w:pPr>
        <w:spacing w:after="120"/>
        <w:ind w:firstLine="709"/>
      </w:pPr>
      <w:r>
        <w:rPr>
          <w:sz w:val="24"/>
        </w:rPr>
        <w:t xml:space="preserve">При несоблюдении условий, установленных абзацами первым - третьим настоящего пункта, по долговым обязательствам, возникшим в результате сделок, признаваемых в соответствии с настоящим Кодексом контролируемыми сделками, доходом (расходом) признается процент, исчисленный исходя из фактической ставки с учетом положений раздела V.1 настоящего Кодекса.</w:t>
      </w:r>
    </w:p>
    <w:p>
      <w:pPr>
        <w:spacing w:after="120"/>
        <w:ind w:firstLine="709"/>
      </w:pPr>
      <w:r>
        <w:rPr>
          <w:sz w:val="24"/>
        </w:rPr>
        <w:t xml:space="preserve">(в ред. Федерального закона от 08.03.2015 N 32-ФЗ)</w:t>
      </w:r>
    </w:p>
    <w:p>
      <w:pPr>
        <w:spacing w:after="120"/>
        <w:ind w:firstLine="709"/>
      </w:pPr>
      <w:r>
        <w:rPr>
          <w:sz w:val="24"/>
        </w:rPr>
        <w:t xml:space="preserve">(см. текст в предыдущей редакции )</w:t>
      </w:r>
    </w:p>
    <w:p>
      <w:pPr>
        <w:spacing w:after="120"/>
        <w:ind w:firstLine="709"/>
      </w:pPr>
      <w:r>
        <w:rPr>
          <w:sz w:val="24"/>
        </w:rPr>
        <w:t xml:space="preserve">(п. 1.1 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1.2. В целях пункта 1.1 настоящей статьи устанавливаются следующие интервалы предельных значений процентных ставок по долговым обязательствам:</w:t>
      </w:r>
    </w:p>
    <w:p>
      <w:pPr>
        <w:spacing w:after="120"/>
        <w:ind w:firstLine="709"/>
      </w:pPr>
      <w:r>
        <w:rPr>
          <w:sz w:val="24"/>
        </w:rPr>
        <w:t xml:space="preserve">1) по долговому обязательству, оформленному в рублях, - от 10 до 150 процентов ключевой ставки Центрального банка Российской Федерации. При этом минимальное значение интервала предельных значений процентных ставок, определенного в соответствии с настоящим подпунктом, не может быть менее 2 процентов;</w:t>
      </w:r>
    </w:p>
    <w:p>
      <w:pPr>
        <w:spacing w:after="120"/>
        <w:ind w:firstLine="709"/>
      </w:pPr>
      <w:r>
        <w:rPr>
          <w:sz w:val="24"/>
        </w:rPr>
        <w:t xml:space="preserve">2) по долговому обязательству, оформленному в евро, - от 1 процента до ставки STR в евро, увеличенной на 7 процентных пунктов;</w:t>
      </w:r>
    </w:p>
    <w:p>
      <w:pPr>
        <w:spacing w:after="120"/>
        <w:ind w:firstLine="709"/>
      </w:pPr>
      <w:r>
        <w:rPr>
          <w:sz w:val="24"/>
        </w:rPr>
        <w:t xml:space="preserve">3) по долговому обязательству, оформленному в китайских юанях, - от 1 процента до ставки SHIBOR в китайских юанях, увеличенной на 7 процентных пунктов;</w:t>
      </w:r>
    </w:p>
    <w:p>
      <w:pPr>
        <w:spacing w:after="120"/>
        <w:ind w:firstLine="709"/>
      </w:pPr>
      <w:r>
        <w:rPr>
          <w:sz w:val="24"/>
        </w:rPr>
        <w:t xml:space="preserve">4) по долговому обязательству, оформленному в фунтах стерлингов, - от 1 процента до ставки SONIA в фунтах стерлингов, увеличенной на 7 процентных пунктов;</w:t>
      </w:r>
    </w:p>
    <w:p>
      <w:pPr>
        <w:spacing w:after="120"/>
        <w:ind w:firstLine="709"/>
      </w:pPr>
      <w:r>
        <w:rPr>
          <w:sz w:val="24"/>
        </w:rPr>
        <w:t xml:space="preserve">5) по долговому обязательству, оформленному в швейцарских франках или японских иенах, - от 1 процента до ставки SARON в швейцарских франках или TONAR в японских иенах, увеличенной на 5 процентных пунктов;</w:t>
      </w:r>
    </w:p>
    <w:p>
      <w:pPr>
        <w:spacing w:after="120"/>
        <w:ind w:firstLine="709"/>
      </w:pPr>
      <w:r>
        <w:rPr>
          <w:sz w:val="24"/>
        </w:rPr>
        <w:t xml:space="preserve">6) по долговому обязательству, оформленному в иных валютах, не указанных в подпунктах 1 - 5 настоящего пункта, - от 1 процента до ставки SOFR в долларах США, увеличенной на 7 процентных пунктов.</w:t>
      </w:r>
    </w:p>
    <w:p>
      <w:pPr>
        <w:spacing w:after="120"/>
        <w:ind w:firstLine="709"/>
      </w:pPr>
      <w:r>
        <w:rPr>
          <w:sz w:val="24"/>
        </w:rPr>
        <w:t xml:space="preserve">(п. 1.2 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1.3. В целях применения пункта 1.2 настоящей статьи:</w:t>
      </w:r>
    </w:p>
    <w:p>
      <w:pPr>
        <w:spacing w:after="120"/>
        <w:ind w:firstLine="709"/>
      </w:pPr>
      <w:r>
        <w:rPr>
          <w:sz w:val="24"/>
        </w:rPr>
        <w:t xml:space="preserve">1) в отношении долговых обязательств, по которым ставка является фиксированной и не изменяется в течение всего срока действия долгового обязательства, под ключевой ставкой Центрального банка Российской Федерации (ставкой STR, ставкой SHIBOR, ставкой SONIA, ставкой SARON, ставкой TONAR, ставкой SOFR) понимается соответствующая ставка, действовавшая на дату привлечения денежных средств или иного имущества в виде долгового обязательства;</w:t>
      </w:r>
    </w:p>
    <w:p>
      <w:pPr>
        <w:spacing w:after="120"/>
        <w:ind w:firstLine="709"/>
      </w:pPr>
      <w:r>
        <w:rPr>
          <w:sz w:val="24"/>
        </w:rPr>
        <w:t xml:space="preserve">(в ред. Федеральных законов от 08.03.2015 N 32-ФЗ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2) в отношении долговых обязательств, не указанных в подпункте 1 настоящего пункта, под ключевой ставкой Центрального банка Российской Федерации (ставкой STR, ставкой SHIBOR, ставкой SONIA, ставкой SARON, ставкой TONAR, ставкой SOFR) понимается соответствующая ставка, действующая на дату признания доходов (расходов) в виде процентов в соответствии с настоящей главой;</w:t>
      </w:r>
    </w:p>
    <w:p>
      <w:pPr>
        <w:spacing w:after="120"/>
        <w:ind w:firstLine="709"/>
      </w:pPr>
      <w:r>
        <w:rPr>
          <w:sz w:val="24"/>
        </w:rPr>
        <w:t xml:space="preserve">(в ред. Федеральных законов от 08.03.2015 N 32-ФЗ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3) в отношении интервалов предельных значений процентных ставок по долговым обязательствам, установленным подпунктом 3 пункта 1.2 настоящей статьи, принимается ставка SHIBOR на срок, в наибольшей степени соответствующий сроку долгового обязательства, указанного в пункте 1.1 настоящей статьи;</w:t>
      </w:r>
    </w:p>
    <w:p>
      <w:pPr>
        <w:spacing w:after="120"/>
        <w:ind w:firstLine="709"/>
      </w:pPr>
      <w:r>
        <w:rPr>
          <w:sz w:val="24"/>
        </w:rPr>
        <w:t xml:space="preserve">(пп. 3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4) в отношении интервалов предельных значений процентных ставок по долговым обязательствам, установленным подпунктами 2 , 4 - 6 пункта 1.2 настоящей статьи, принимается ставка STR (ставка SONIA, ставка SARON, ставка TONAR, ставка SOFR), опубликованная на начало рабочего дня.</w:t>
      </w:r>
    </w:p>
    <w:p>
      <w:pPr>
        <w:spacing w:after="120"/>
        <w:ind w:firstLine="709"/>
      </w:pPr>
      <w:r>
        <w:rPr>
          <w:sz w:val="24"/>
        </w:rPr>
        <w:t xml:space="preserve">(пп. 4 введен Федеральным законом от 02.07.2021 N 305-ФЗ)</w:t>
      </w:r>
    </w:p>
    <w:p>
      <w:pPr>
        <w:spacing w:after="120"/>
        <w:ind w:firstLine="709"/>
      </w:pPr>
      <w:r>
        <w:rPr>
          <w:sz w:val="24"/>
        </w:rPr>
        <w:t xml:space="preserve">(п. 1.3 введен Федеральным законом от 28.12.2013 N 420-ФЗ)</w:t>
      </w:r>
    </w:p>
    <w:p>
      <w:pPr>
        <w:spacing w:after="120"/>
        <w:ind w:firstLine="709"/>
      </w:pPr>
      <w:r>
        <w:rPr>
          <w:sz w:val="24"/>
        </w:rPr>
        <w:t xml:space="preserve">КонсультантПлюс: примечание.</w:t>
      </w:r>
    </w:p>
    <w:p>
      <w:pPr>
        <w:spacing w:after="120"/>
        <w:ind w:firstLine="709"/>
      </w:pPr>
      <w:r>
        <w:rPr>
          <w:sz w:val="24"/>
        </w:rPr>
        <w:t xml:space="preserve">Особые правила расчета предельной величины процентов, включаемых в расходы с 01.01.2022 по 31.12.2023 по долговым обязательствам, возникшим до 01.03.2022, установлены ФЗ от 26.03.2022 N 67-ФЗ .</w:t>
      </w:r>
    </w:p>
    <w:p>
      <w:pPr>
        <w:spacing w:after="120"/>
        <w:ind w:firstLine="709"/>
      </w:pPr>
      <w:r>
        <w:rPr>
          <w:sz w:val="24"/>
        </w:rPr>
        <w:t xml:space="preserve">2. В целях настоящей статьи контролируемой задолженностью признается непогашенная задолженность налогоплательщика - российской организации по следующим долговым обязательствам этого налогоплательщика (если иное не предусмотрено настоящей статьей):</w:t>
      </w:r>
    </w:p>
    <w:p>
      <w:pPr>
        <w:spacing w:after="120"/>
        <w:ind w:firstLine="709"/>
      </w:pPr>
      <w:r>
        <w:rPr>
          <w:sz w:val="24"/>
        </w:rPr>
        <w:t xml:space="preserve">1) по долговому обязательству перед иностранным лицом, являющимся взаимозависимым лицом налогоплательщика - российской организации в соответствии с подпунктом 1 , 2 или 9 пункта 2 статьи 105.1 настоящего Кодекса, если такое иностранное лицо прямо или косвенно участвует в налогоплательщике - российской организации, указанной в абзаце первом настоящего пункта;</w:t>
      </w:r>
    </w:p>
    <w:p>
      <w:pPr>
        <w:spacing w:after="120"/>
        <w:ind w:firstLine="709"/>
      </w:pPr>
      <w:r>
        <w:rPr>
          <w:sz w:val="24"/>
        </w:rPr>
        <w:t xml:space="preserve">2) по долговому обязательству перед лицом, признаваемым в соответствии с подпунктом 1 , 2 , 3 или 9 пункта 2 статьи 105.1 настоящего Кодекса взаимозависимым лицом иностранного лица, указанного в подпункте 1 настоящего пункта, если иное не предусмотрено пунктом 8 настоящей статьи;</w:t>
      </w:r>
    </w:p>
    <w:p>
      <w:pPr>
        <w:spacing w:after="120"/>
        <w:ind w:firstLine="709"/>
      </w:pPr>
      <w:r>
        <w:rPr>
          <w:sz w:val="24"/>
        </w:rPr>
        <w:t xml:space="preserve">3) по долговому обязательству, по которому иностранное лицо, указанное в подпункте 1 настоящего пункта, и (или) его взаимозависимое лицо, указанное в подпункте 2 настоящего пункта, выступают поручителем, гарантом или иным образом обязуются обеспечить исполнение этого долгового обязательства налогоплательщика - российской организации, если иное не предусмотрено пунктом 9 настоящей статьи.</w:t>
      </w:r>
    </w:p>
    <w:p>
      <w:pPr>
        <w:spacing w:after="120"/>
        <w:ind w:firstLine="709"/>
      </w:pPr>
      <w:r>
        <w:rPr>
          <w:sz w:val="24"/>
        </w:rPr>
        <w:t xml:space="preserve">(п. 2 в ред. Федерального закона от 15.02.2016 N 25-ФЗ)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если размер контролируемой задолженности налогоплательщика более чем в 3 раза (для банков и организаций, занимающихся лизинговой деятельностью, - более чем в 12,5 раза) превышает разницу между суммой активов и величиной обязательств этого налогоплательщика (далее в настоящей статье - собственный капитал) на последнее число отчетного (налогового) периода, при определении предельного размера процентов, подлежащих включению в состав расходов этого налогоплательщика, применяются правила, установленные пунктами 4 - 6 настоящей статьи. При определении размера контролируемой задолженности налогоплательщика в целях настоящей статьи учитываются суммы контролируемой задолженности, возникшей по всем обязательствам этого налогоплательщика, указанным в пункте 2 настоящей статьи, в совокупности.</w:t>
      </w:r>
    </w:p>
    <w:p>
      <w:pPr>
        <w:spacing w:after="120"/>
        <w:ind w:firstLine="709"/>
      </w:pPr>
      <w:r>
        <w:rPr>
          <w:sz w:val="24"/>
        </w:rPr>
        <w:t xml:space="preserve">В целях настоящей статьи организацией, занимающейся лизинговой деятельностью, признается организация, у которой в отчетном (налоговом) периоде, на последнее число которого определяется предельный размер процентов, подлежащих включению в состав расходов, доходы от осуществления лизинговой деятельности, учитываемые при определении налоговой базы в соответствии с настоящей главой, составляют не менее 90 процентов всех доходов, учитываемых при определении налоговой базы в соответствии с настоящей главой за указанный отчетный (налоговый) период.</w:t>
      </w:r>
    </w:p>
    <w:p>
      <w:pPr>
        <w:spacing w:after="120"/>
        <w:ind w:firstLine="709"/>
      </w:pPr>
      <w:r>
        <w:rPr>
          <w:sz w:val="24"/>
        </w:rPr>
        <w:t xml:space="preserve">(п. 3 в ред. Федерального закона от 15.02.2016 N 25-ФЗ)</w:t>
      </w:r>
    </w:p>
    <w:p>
      <w:pPr>
        <w:spacing w:after="120"/>
        <w:ind w:firstLine="709"/>
      </w:pPr>
      <w:r>
        <w:rPr>
          <w:sz w:val="24"/>
        </w:rPr>
        <w:t xml:space="preserve">(см. текст в предыдущей редакции )</w:t>
      </w:r>
    </w:p>
    <w:p>
      <w:pPr>
        <w:spacing w:after="120"/>
        <w:ind w:firstLine="709"/>
      </w:pPr>
      <w:r>
        <w:rPr>
          <w:sz w:val="24"/>
        </w:rPr>
        <w:t xml:space="preserve">4. Предельный размер процентов, подлежащих включению в состав расходов, по контролируемой задолженности исчисляется налогоплательщиком на последнее число каждого отчетного (налогового) периода путем деления суммы процентов, начисленных этим налогоплательщиком в каждом отчетном (налоговом) периоде по контролируемой задолженности, на коэффициент капитализации, рассчитываемый на последнюю отчетную дату соответствующего отчетного (налогового) периода. При этом в случае изменения коэффициента капитализации в последующем отчетном периоде или по итогам налогового периода по сравнению с предыдущими отчетными периодами предельный размер процентов, подлежащих включению в состав расходов, по контролируемой задолженности за предыдущий отчетный период изменению не подлежит.</w:t>
      </w:r>
    </w:p>
    <w:p>
      <w:pPr>
        <w:spacing w:after="120"/>
        <w:ind w:firstLine="709"/>
      </w:pPr>
      <w:r>
        <w:rPr>
          <w:sz w:val="24"/>
        </w:rPr>
        <w:t xml:space="preserve">Коэффициент капитализации в целях настоящей статьи определяется путем деления величины соответствующей непогашенной контролируемой задолженности на величину собственного капитала, соответствующего доле участия взаимозависимого иностранного лица, указанного в подпункте 1 пункта 2 настоящей статьи, в российской организации, и деления полученного результата на 3 (для банков и организаций, занимающихся лизинговой деятельностью, - на 12,5).</w:t>
      </w:r>
    </w:p>
    <w:p>
      <w:pPr>
        <w:spacing w:after="120"/>
        <w:ind w:firstLine="709"/>
      </w:pPr>
      <w:r>
        <w:rPr>
          <w:sz w:val="24"/>
        </w:rPr>
        <w:t xml:space="preserve">При определении величины собственного капитала не учитываются суммы долговых обязательств в виде задолженности по налогам и сборам, включая текущую задолженность по уплате налогов и сборов, суммы отсрочек, рассрочек и инвестиционного налогового кредита.</w:t>
      </w:r>
    </w:p>
    <w:p>
      <w:pPr>
        <w:spacing w:after="120"/>
        <w:ind w:firstLine="709"/>
      </w:pPr>
      <w:r>
        <w:rPr>
          <w:sz w:val="24"/>
        </w:rPr>
        <w:t xml:space="preserve">(п. 4 в ред. Федерального закона от 15.02.2016 N 25-ФЗ)</w:t>
      </w:r>
    </w:p>
    <w:p>
      <w:pPr>
        <w:spacing w:after="120"/>
        <w:ind w:firstLine="709"/>
      </w:pPr>
      <w:r>
        <w:rPr>
          <w:sz w:val="24"/>
        </w:rPr>
        <w:t xml:space="preserve">(см. текст в предыдущей редакции )</w:t>
      </w:r>
    </w:p>
    <w:p>
      <w:pPr>
        <w:spacing w:after="120"/>
        <w:ind w:firstLine="709"/>
      </w:pPr>
      <w:r>
        <w:rPr>
          <w:sz w:val="24"/>
        </w:rPr>
        <w:t xml:space="preserve">5. В состав расходов включаются проценты по контролируемой задолженности в размере, не превышающем предельного размера процентов, подлежащих включению в состав расходов, исчисленного в соответствии с пунктом 4 настоящей статьи, но не более фактически начисленных процентов.</w:t>
      </w:r>
    </w:p>
    <w:p>
      <w:pPr>
        <w:spacing w:after="120"/>
        <w:ind w:firstLine="709"/>
      </w:pPr>
      <w:r>
        <w:rPr>
          <w:sz w:val="24"/>
        </w:rPr>
        <w:t xml:space="preserve">При этом правила, установленные пунктом 4 настоящей статьи, не применяются в отношении процентов по заемным средствам, если непогашенная задолженность по соответствующему долговому обязательству не является контролируемой.</w:t>
      </w:r>
    </w:p>
    <w:p>
      <w:pPr>
        <w:spacing w:after="120"/>
        <w:ind w:firstLine="709"/>
      </w:pPr>
      <w:r>
        <w:rPr>
          <w:sz w:val="24"/>
        </w:rPr>
        <w:t xml:space="preserve">(п. 5 введен Федеральным законом от 15.02.2016 N 25-ФЗ)</w:t>
      </w:r>
    </w:p>
    <w:p>
      <w:pPr>
        <w:spacing w:after="120"/>
        <w:ind w:firstLine="709"/>
      </w:pPr>
      <w:r>
        <w:rPr>
          <w:sz w:val="24"/>
        </w:rPr>
        <w:t xml:space="preserve">6. Положительная разница между начисленными процентами и предельными процентами, исчисленными в соответствии с пунктом 4 настоящей статьи, приравнивается в целях налогообложения к дивидендам, уплаченным иностранному лицу, указанному в подпункте 1 пункта 2 настоящей статьи, и облагается налогом в соответствии с абзацем вторым пункта 3 статьи 224 или пунктом 3 статьи 284 настоящего Кодекса.</w:t>
      </w:r>
    </w:p>
    <w:p>
      <w:pPr>
        <w:spacing w:after="120"/>
        <w:ind w:firstLine="709"/>
      </w:pPr>
      <w:r>
        <w:rPr>
          <w:sz w:val="24"/>
        </w:rPr>
        <w:t xml:space="preserve">(п. 6 введен Федеральным законом от 15.02.2016 N 25-ФЗ)</w:t>
      </w:r>
    </w:p>
    <w:p>
      <w:pPr>
        <w:spacing w:after="120"/>
        <w:ind w:firstLine="709"/>
      </w:pPr>
      <w:r>
        <w:rPr>
          <w:sz w:val="24"/>
        </w:rPr>
        <w:t xml:space="preserve">7. Непогашенная задолженность по долговому обязательству не признается для налогоплательщика - российской организации контролируемой задолженностью, если исчисление и удержание суммы налога с процентных доходов иностранной организации, выплачиваемых по такому долговому обязательству, не производятся налоговым агентом в соответствии с подпунктом 8 пункта 2 статьи 310 настоящего Кодекса.</w:t>
      </w:r>
    </w:p>
    <w:p>
      <w:pPr>
        <w:spacing w:after="120"/>
        <w:ind w:firstLine="709"/>
      </w:pPr>
      <w:r>
        <w:rPr>
          <w:sz w:val="24"/>
        </w:rPr>
        <w:t xml:space="preserve">(п. 7 введен Федеральным законом от 15.02.2016 N 25-ФЗ)</w:t>
      </w:r>
    </w:p>
    <w:p>
      <w:pPr>
        <w:spacing w:after="120"/>
        <w:ind w:firstLine="709"/>
      </w:pPr>
      <w:r>
        <w:rPr>
          <w:sz w:val="24"/>
        </w:rPr>
        <w:t xml:space="preserve">7.1. Непогашенная задолженность по долговому обязательству не признается для налогоплательщика - российской организации контролируемой задолженностью при одновременном выполнении следующих условий:</w:t>
      </w:r>
    </w:p>
    <w:p>
      <w:pPr>
        <w:spacing w:after="120"/>
        <w:ind w:firstLine="709"/>
      </w:pPr>
      <w:r>
        <w:rPr>
          <w:sz w:val="24"/>
        </w:rPr>
        <w:t xml:space="preserve">денежные средства, составляющие указанную непогашенную задолженность, направлены исключительно на финансирование инвестиционного проекта, реализуемого налогоплательщиком на территории Российской Федерации;</w:t>
      </w:r>
    </w:p>
    <w:p>
      <w:pPr>
        <w:spacing w:after="120"/>
        <w:ind w:firstLine="709"/>
      </w:pPr>
      <w:r>
        <w:rPr>
          <w:sz w:val="24"/>
        </w:rPr>
        <w:t xml:space="preserve">условия договора, в соответствии с которым возникло указанное в настоящем пункте долговое обязательство, предусматривают начало погашения суммы непогашенной задолженности по такому долговому обязательству не ранее чем через пять лет после его возникновения;</w:t>
      </w:r>
    </w:p>
    <w:p>
      <w:pPr>
        <w:spacing w:after="120"/>
        <w:ind w:firstLine="709"/>
      </w:pPr>
      <w:r>
        <w:rPr>
          <w:sz w:val="24"/>
        </w:rPr>
        <w:t xml:space="preserve">совокупная доля прямого и косвенного участия взаимозависимого иностранного лица, указанного в подпункте 1 пункта 2 настоящей статьи, в российской организации не превышает 35 процентов;</w:t>
      </w:r>
    </w:p>
    <w:p>
      <w:pPr>
        <w:spacing w:after="120"/>
        <w:ind w:firstLine="709"/>
      </w:pPr>
      <w:r>
        <w:rPr>
          <w:sz w:val="24"/>
        </w:rPr>
        <w:t xml:space="preserve">местом регистрации (местом налогового резидентства) лица, перед которым возникло долговое обязательство, является иностранное государство, с которым заключен договор (соглашение, конвенция) об избежании двойного налогообложения.</w:t>
      </w:r>
    </w:p>
    <w:p>
      <w:pPr>
        <w:spacing w:after="120"/>
        <w:ind w:firstLine="709"/>
      </w:pPr>
      <w:r>
        <w:rPr>
          <w:sz w:val="24"/>
        </w:rPr>
        <w:t xml:space="preserve">Для целей настоящего пункта инвестиционным проектом признается создание на территории Российской Федерации нового производственного комплекса для производства товаров и (или) оказания услуг. Производственный комплекс признается новым, если он введен в эксплуатацию после 1 января 2019 года и ранее в эксплуатации не был.</w:t>
      </w:r>
    </w:p>
    <w:p>
      <w:pPr>
        <w:spacing w:after="120"/>
        <w:ind w:firstLine="709"/>
      </w:pPr>
      <w:r>
        <w:rPr>
          <w:sz w:val="24"/>
        </w:rPr>
        <w:t xml:space="preserve">В случае невыполнения одного из условий, установленных настоящим пунктом, к непогашенной задолженности по указанному в настоящем пункте долговому обязательству применяются положения настоящей статьи без учета положений настоящего пункта с даты возникновения соответствующего долгового обязательства.</w:t>
      </w:r>
    </w:p>
    <w:p>
      <w:pPr>
        <w:spacing w:after="120"/>
        <w:ind w:firstLine="709"/>
      </w:pPr>
      <w:r>
        <w:rPr>
          <w:sz w:val="24"/>
        </w:rPr>
        <w:t xml:space="preserve">(п. 7.1 введен Федеральным законом от 19.07.2018 N 199-ФЗ)</w:t>
      </w:r>
    </w:p>
    <w:p>
      <w:pPr>
        <w:spacing w:after="120"/>
        <w:ind w:firstLine="709"/>
      </w:pPr>
      <w:r>
        <w:rPr>
          <w:sz w:val="24"/>
        </w:rPr>
        <w:t xml:space="preserve">8. Непогашенная задолженность, указанная в подпункте 2 пункта 2 настоящей статьи, не признается для налогоплательщика - российской организации контролируемой задолженностью при одновременном выполнении следующих условий (с учетом особенностей, установленных пунктом 11 настоящей статьи):</w:t>
      </w:r>
    </w:p>
    <w:p>
      <w:pPr>
        <w:spacing w:after="120"/>
        <w:ind w:firstLine="709"/>
      </w:pPr>
      <w:r>
        <w:rPr>
          <w:sz w:val="24"/>
        </w:rPr>
        <w:t xml:space="preserve">1) долговое обязательство возникло перед российской организацией или физическом лицом, являющимися в соответствии с настоящим Кодексом налоговыми резидентами Российской Федерации в течение всего отчетного (налогового) периода и признаваемыми взаимозависимыми лицами иностранного лица, указанного в подпункте 1 пункта 2 настоящей статьи, на основании подпункта 1 , 2 , 3 или 9 пункта 2 статьи 105.1 настоящего Кодекса;</w:t>
      </w:r>
    </w:p>
    <w:p>
      <w:pPr>
        <w:spacing w:after="120"/>
        <w:ind w:firstLine="709"/>
      </w:pPr>
      <w:r>
        <w:rPr>
          <w:sz w:val="24"/>
        </w:rPr>
        <w:t xml:space="preserve">2) российская организация или физическое лицо, перед которыми возникло долговое обязательство, в течение отчетного (налогового) периода не имеет непогашенной задолженности по сопоставимым долговым обязательствам перед иностранным лицом, указанным в подпунктах 1 и (или) 2 пункта 2 настоящей статьи.</w:t>
      </w:r>
    </w:p>
    <w:p>
      <w:pPr>
        <w:spacing w:after="120"/>
        <w:ind w:firstLine="709"/>
      </w:pPr>
      <w:r>
        <w:rPr>
          <w:sz w:val="24"/>
        </w:rPr>
        <w:t xml:space="preserve">(п. 8 введен Федеральным законом от 15.02.2016 N 25-ФЗ)</w:t>
      </w:r>
    </w:p>
    <w:p>
      <w:pPr>
        <w:spacing w:after="120"/>
        <w:ind w:firstLine="709"/>
      </w:pPr>
      <w:r>
        <w:rPr>
          <w:sz w:val="24"/>
        </w:rPr>
        <w:t xml:space="preserve">9. Непогашенная задолженность, указанная в подпункте 3 пункта 2 настоящей статьи, не признается для налогоплательщика - российской организации контролируемой задолженностью при одновременном выполнении следующих условий:</w:t>
      </w:r>
    </w:p>
    <w:p>
      <w:pPr>
        <w:spacing w:after="120"/>
        <w:ind w:firstLine="709"/>
      </w:pPr>
      <w:r>
        <w:rPr>
          <w:sz w:val="24"/>
        </w:rPr>
        <w:t xml:space="preserve">1) долговое обязательство возникло перед организацией, являющейся банком (включая организации, признаваемые банками в соответствии с законодательством иностранных государств), международной финансовой организацией, созданной в соответствии с международным договором Российской Федерации, или банком развития - государственной корпорацией, не признаваемыми взаимозависимыми лицами как с налогоплательщиком - российской организацией, так и с лицами, выступающими поручителем, гарантом или иным образом обязующимися исполнить долговое обязательство налогоплательщика;</w:t>
      </w:r>
    </w:p>
    <w:p>
      <w:pPr>
        <w:spacing w:after="120"/>
        <w:ind w:firstLine="709"/>
      </w:pPr>
      <w:r>
        <w:rPr>
          <w:sz w:val="24"/>
        </w:rPr>
        <w:t xml:space="preserve">(в ред. Федеральных законов от 29.12.2017 N 466-ФЗ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2) с момента возникновения долгового обязательства налогоплательщика не происходило прекращения (исполнения) указанного долгового обязательства как в части суммы основного долга, так и в части уплаты процентов иностранным лицом, указанным в подпункте 1 пункта 2 настоящей статьи, и (или) его взаимозависимым лицом, указанным в подпункте 2 пункта 2 настоящей статьи, выступающими поручителем, гарантом или иным образом обязующимися обеспечить исполнение указанного долгового обязательства.</w:t>
      </w:r>
    </w:p>
    <w:p>
      <w:pPr>
        <w:spacing w:after="120"/>
        <w:ind w:firstLine="709"/>
      </w:pPr>
      <w:r>
        <w:rPr>
          <w:sz w:val="24"/>
        </w:rPr>
        <w:t xml:space="preserve">(п. 9 введен Федеральным законом от 15.02.2016 N 25-ФЗ)</w:t>
      </w:r>
    </w:p>
    <w:p>
      <w:pPr>
        <w:spacing w:after="120"/>
        <w:ind w:firstLine="709"/>
      </w:pPr>
      <w:r>
        <w:rPr>
          <w:sz w:val="24"/>
        </w:rPr>
        <w:t xml:space="preserve">10. Непогашенная задолженность по долговому обязательству не признается контролируемой задолженностью по основаниям, установленным пунктами 8 и 9 настоящей статьи, при условии письменного подтверждения выполнения условий, установленных указанными пунктами, предоставленного кредитором по долговому обязательству налогоплательщика - российской организации.</w:t>
      </w:r>
    </w:p>
    <w:p>
      <w:pPr>
        <w:spacing w:after="120"/>
        <w:ind w:firstLine="709"/>
      </w:pPr>
      <w:r>
        <w:rPr>
          <w:sz w:val="24"/>
        </w:rPr>
        <w:t xml:space="preserve">(п. 10 введен Федеральным законом от 15.02.2016 N 25-ФЗ)</w:t>
      </w:r>
    </w:p>
    <w:p>
      <w:pPr>
        <w:spacing w:after="120"/>
        <w:ind w:firstLine="709"/>
      </w:pPr>
      <w:r>
        <w:rPr>
          <w:sz w:val="24"/>
        </w:rPr>
        <w:t xml:space="preserve">11. Определение сопоставимости долговых обязательств в целях подпункта 2 пункта 8 настоящей статьи производится с учетом следующих особенностей:</w:t>
      </w:r>
    </w:p>
    <w:p>
      <w:pPr>
        <w:spacing w:after="120"/>
        <w:ind w:firstLine="709"/>
      </w:pPr>
      <w:r>
        <w:rPr>
          <w:sz w:val="24"/>
        </w:rPr>
        <w:t xml:space="preserve">1) для определения сопоставимости долговых обязательств учитываются общая сумма этих обязательств и срок, на который они предоставлены;</w:t>
      </w:r>
    </w:p>
    <w:p>
      <w:pPr>
        <w:spacing w:after="120"/>
        <w:ind w:firstLine="709"/>
      </w:pPr>
      <w:r>
        <w:rPr>
          <w:sz w:val="24"/>
        </w:rPr>
        <w:t xml:space="preserve">2) при наличии нескольких долговых обязательств по сделкам, заключенным с иностранным лицом, указанным в подпунктах 1 и (или) 2 пункта 2 настоящей статьи, для определения общей суммы долговых обязательств в целях подпункта 1 настоящего пункта суммы таких обязательств суммируются;</w:t>
      </w:r>
    </w:p>
    <w:p>
      <w:pPr>
        <w:spacing w:after="120"/>
        <w:ind w:firstLine="709"/>
      </w:pPr>
      <w:r>
        <w:rPr>
          <w:sz w:val="24"/>
        </w:rPr>
        <w:t xml:space="preserve">3) если валюта долгового обязательства перед иностранным лицом, указанным в подпунктах 1 и (или) 2 пункта 2 настоящей статьи, отличается от валюты долгового обязательства, с которым производится сопоставление, долговые обязательства приводятся к единой валюте по курсу, установленному Центральным банком Российской Федерации на дату возникновения долгового обязательства перед кредитором;</w:t>
      </w:r>
    </w:p>
    <w:p>
      <w:pPr>
        <w:spacing w:after="120"/>
        <w:ind w:firstLine="709"/>
      </w:pPr>
      <w:r>
        <w:rPr>
          <w:sz w:val="24"/>
        </w:rPr>
        <w:t xml:space="preserve">4) в случае, если срок, на который предоставлено долговое обязательство налогоплательщику - российской организации, не превышает срок, на который возникла непогашенная задолженность по долговому обязательству перед иностранным лицом, указанным в подпунктах 1 и (или) 2 пункта 2 настоящей статьи, такие сроки считаются сопоставимыми.</w:t>
      </w:r>
    </w:p>
    <w:p>
      <w:pPr>
        <w:spacing w:after="120"/>
        <w:ind w:firstLine="709"/>
      </w:pPr>
      <w:r>
        <w:rPr>
          <w:sz w:val="24"/>
        </w:rPr>
        <w:t xml:space="preserve">(п. 11 введен Федеральным законом от 15.02.2016 N 25-ФЗ)</w:t>
      </w:r>
    </w:p>
    <w:p>
      <w:pPr>
        <w:spacing w:after="120"/>
        <w:ind w:firstLine="709"/>
      </w:pPr>
      <w:r>
        <w:rPr>
          <w:sz w:val="24"/>
        </w:rPr>
        <w:t xml:space="preserve">12. В случае невыполнения условия, установленного подпунктом 2 пункта 8 настоящей статьи, непогашенная задолженность, указанная в подпункте 2 пункта 2 настоящей статьи, признается для налогоплательщика - российской организации контролируемой задолженностью в размере, не превышающем размера непогашенной задолженности по сопоставимому долговому обязательству, указанному в подпункте 2 пункта 8 настоящей статьи.</w:t>
      </w:r>
    </w:p>
    <w:p>
      <w:pPr>
        <w:spacing w:after="120"/>
        <w:ind w:firstLine="709"/>
      </w:pPr>
      <w:r>
        <w:rPr>
          <w:sz w:val="24"/>
        </w:rPr>
        <w:t xml:space="preserve">(п. 12 введен Федеральным законом от 15.02.2016 N 25-ФЗ)</w:t>
      </w:r>
    </w:p>
    <w:p>
      <w:pPr>
        <w:spacing w:after="120"/>
        <w:ind w:firstLine="709"/>
      </w:pPr>
      <w:r>
        <w:rPr>
          <w:sz w:val="24"/>
        </w:rPr>
        <w:t xml:space="preserve">13. Суд может признать контролируемой задолженностью непогашенную задолженность налогоплательщика - российской организации по долговым обязательствам, не указанным в пункте 2 настоящей статьи, если будет установлено, что конечной целью выплат по таким долговым обязательствам являются выплаты организациям, указанным в подпунктах 1 и 2 пункта 2 настоящей статьи.</w:t>
      </w:r>
    </w:p>
    <w:p>
      <w:pPr>
        <w:spacing w:after="120"/>
        <w:ind w:firstLine="709"/>
      </w:pPr>
      <w:r>
        <w:rPr>
          <w:sz w:val="24"/>
        </w:rPr>
        <w:t xml:space="preserve">(п. 13 введен Федеральным законом от 15.02.2016 N 25-ФЗ)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269</dc:title>
  <dc:creator>АРБИТРАЖ! · arbi.ru</dc:creator>
  <cp:lastModifiedBy>АРБИТРАЖ!</cp:lastModifiedBy>
  <dcterms:created xsi:type="dcterms:W3CDTF">2026-10-22T06:43:51.761Z</dcterms:created>
</cp:coreProperties>
</file>