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275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02.11.2013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Сумма налога на доходы от долевого участия в деятельности организаций определяется с учетом положений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источником дохода налогоплательщика является иностранная организация, в том числе иностранная организация - эмитент представляемых ценных бумаг в случае выплаты дохода эмитентом российских депозитарных расписок, а также в случае, если доходы получены акционером (участником) организации (его правопреемником) при распределении имущества ликвидируемой организации между ее акционерами (участниками), сумма налога в отношении полученных дивидендов определяется налогоплательщиком самостоятельно исходя из суммы полученных дивидендов и соответствующей налоговой ставки, предусмотренной пунктом 3 статьи 284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27.11.2018 N 424-ФЗ)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этом налогоплательщики, получающие дивиденды от иностранной организации, в том числе через постоянное представительство иностранной организации в Российской Федерации, не вправе уменьшить сумму налога, исчисленную в соответствии с настоящей главой, на сумму налога, исчисленную и уплаченную по месту нахождения источника дохода, если иное не предусмотрено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Если иное не предусмотрено настоящим Кодексом, российская организация, являющаяся источником дохода налогоплательщика в виде дивидендов, признается налоговым агентом.</w:t>
      </w:r>
    </w:p>
    <w:p>
      <w:pPr>
        <w:spacing w:after="120"/>
        <w:ind w:firstLine="709"/>
      </w:pPr>
      <w:r>
        <w:rPr>
          <w:sz w:val="24"/>
        </w:rPr>
        <w:t xml:space="preserve">4. Лицо, признаваемое в соответствии с настоящим Кодексом налоговым агентом в отношении доходов в виде дивидендов по акциям, выпущенным российской организацией, определяет сумму налога отдельно по каждому налогоплательщику применительно к каждой выплате указанных доходов по налоговым ставкам, предусмотренным настоящим Кодексом, в порядке, предусмотренном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5. Сумма налога, подлежащего удержанию из доходов налогоплательщика - получателя дивидендов, не указанного в пункте 6 настоящей статьи, исчисляется налоговым агентом в соответствии с пунктом 4 настоящей статьи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Н = К x С н x (Д 1 - Д 2 ),</w:t>
      </w:r>
    </w:p>
    <w:p>
      <w:pPr>
        <w:spacing w:after="120"/>
        <w:ind w:firstLine="709"/>
      </w:pPr>
      <w:r>
        <w:rPr>
          <w:sz w:val="24"/>
        </w:rPr>
        <w:t xml:space="preserve">где Н - сумма налога, подлежащего удержанию;</w:t>
      </w:r>
    </w:p>
    <w:p>
      <w:pPr>
        <w:spacing w:after="120"/>
        <w:ind w:firstLine="709"/>
      </w:pPr>
      <w:r>
        <w:rPr>
          <w:sz w:val="24"/>
        </w:rPr>
        <w:t xml:space="preserve">К - отношение суммы дивидендов, подлежащих распределению в пользу налогоплательщика - получателя дивидендов, к общей сумме дивидендов, подлежащих распределению российской организацией;</w:t>
      </w:r>
    </w:p>
    <w:p>
      <w:pPr>
        <w:spacing w:after="120"/>
        <w:ind w:firstLine="709"/>
      </w:pPr>
      <w:r>
        <w:rPr>
          <w:sz w:val="24"/>
        </w:rPr>
        <w:t xml:space="preserve">С Н - налоговая ставка, установленная подпунктами 1 - 2.1 пункта 3 статьи 284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26.03.2022 N 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 1 - общая сумма дивидендов, подлежащая распределению российской организацией в пользу всех получателей;</w:t>
      </w:r>
    </w:p>
    <w:p>
      <w:pPr>
        <w:spacing w:after="120"/>
        <w:ind w:firstLine="709"/>
      </w:pPr>
      <w:r>
        <w:rPr>
          <w:sz w:val="24"/>
        </w:rPr>
        <w:t xml:space="preserve">Д 2 - общая сумма дивидендов, полученных российской организацией в текущем отчетном (налоговом) периоде и предыдущих отчетных (налоговых) периодах (за исключением дивидендов, указанных в подпунктах 1 , 1.1 и 2.1 пункта 3 статьи 284 настоящего Кодекса, дивидендов, полученных от иностранных организаций, фактическим источником выплаты которых являются российские организации, на которые налогоплательщик имеет фактическое право и к которым применялись налоговые ставки, установленные подпунктами 1 , 1.1 и 2.1 пункта 3 статьи 284 настоящего Кодекса, дивидендов, указанных в подпункте 50.1 пункта 1 статьи 251 настоящего Кодекса, а также дивидендов, к которым в соответствии с международным договором Российской Федерации, регулирующим вопросы налогообложения, применена налоговая ставка в меньшем размере, чем налоговая ставка, установленная подпунктом 2 пункта 3 статьи 284 настоящего Кодекса) к моменту распределения дивидендов в пользу налогоплательщиков - получателей дивидендов, при условии, что указанная сумма дивидендов ранее не учитывалась при определении суммы налога по формуле, предусмотренной настоящим пунктом, и (или) при расчете величины зачета налога на прибыль организаций в соответствии с пунктом 3.1 статьи 214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23.11.2020 N 374-ФЗ , от 17.02.2021 N 8-ФЗ , от 26.03.2022 N 66-ФЗ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Российская организация, выплачивающая доходы в виде дивидендов, обязана предоставить соответствующему налоговому агенту значения показателей Д 1 и Д 2 в порядке, установленном пунктами 5.1 и (или) 5.2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В случае, если значение Н составляет отрицательную величину, обязанность по уплате налога не возникает и возмещение из бюджета не производится.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28.11.2015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Российская организация - эмитент ценных бумаг, выплачивающая доходы в виде дивидендов, обязана довести до сведения налогового агента значения показателей Д 1 и Д 2 , определяемые в соответствии с пунктом 5 настоящей статьи, не позднее пяти дней с даты, на которую в соответствии с решением о выплате (объявлении) дивидендов определяются лица, имеющие право на их получение, но не позднее дня выплаты дивидендов в одной или нескольких из следующих форм:</w:t>
      </w:r>
    </w:p>
    <w:p>
      <w:pPr>
        <w:spacing w:after="120"/>
        <w:ind w:firstLine="709"/>
      </w:pPr>
      <w:r>
        <w:rPr>
          <w:sz w:val="24"/>
        </w:rPr>
        <w:t xml:space="preserve">1) электронный документ, подписанный электронной подписью в соответствии с Федеральным законом от 6 апреля 2011 года N 63-ФЗ "Об электронной подписи";</w:t>
      </w:r>
    </w:p>
    <w:p>
      <w:pPr>
        <w:spacing w:after="120"/>
        <w:ind w:firstLine="709"/>
      </w:pPr>
      <w:r>
        <w:rPr>
          <w:sz w:val="24"/>
        </w:rPr>
        <w:t xml:space="preserve">2) документ на бумажном носителе, подписанный уполномоченным лицом российской организации - эмитента ценных бумаг, выплачивающей доход в виде дивидендов;</w:t>
      </w:r>
    </w:p>
    <w:p>
      <w:pPr>
        <w:spacing w:after="120"/>
        <w:ind w:firstLine="709"/>
      </w:pPr>
      <w:r>
        <w:rPr>
          <w:sz w:val="24"/>
        </w:rPr>
        <w:t xml:space="preserve">3) публикация значений показателей Д 1 и Д 2 на официальном сайте российской организации - эмитента ценных бумаг, выплачивающей доход в виде дивидендов;</w:t>
      </w:r>
    </w:p>
    <w:p>
      <w:pPr>
        <w:spacing w:after="120"/>
        <w:ind w:firstLine="709"/>
      </w:pPr>
      <w:r>
        <w:rPr>
          <w:sz w:val="24"/>
        </w:rPr>
        <w:t xml:space="preserve">4) дополнительная информация, содержащаяся в соответствующем платежном документе на перечисление дивидендов налоговому агенту.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28.11.2015 N 326-ФЗ)</w:t>
      </w:r>
    </w:p>
    <w:p>
      <w:pPr>
        <w:spacing w:after="120"/>
        <w:ind w:firstLine="709"/>
      </w:pPr>
      <w:r>
        <w:rPr>
          <w:sz w:val="24"/>
        </w:rPr>
        <w:t xml:space="preserve">5.2. Российская организация, выплачивающая доходы в виде дивидендов по акциям, в отношении которых она не является эмитентом, обязана предоставить налоговому агенту значения показателей Д 1 и Д 2 , определяемые в соответствии с пунктом 5 настоящей статьи, не позднее дня выплаты таких дивидендов в одной или нескольких из следующих форм:</w:t>
      </w:r>
    </w:p>
    <w:p>
      <w:pPr>
        <w:spacing w:after="120"/>
        <w:ind w:firstLine="709"/>
      </w:pPr>
      <w:r>
        <w:rPr>
          <w:sz w:val="24"/>
        </w:rPr>
        <w:t xml:space="preserve">1) электронный документ, подписанный электронной подписью в соответствии с Федеральным законом от 6 апреля 2011 года N 63-ФЗ "Об электронной подписи";</w:t>
      </w:r>
    </w:p>
    <w:p>
      <w:pPr>
        <w:spacing w:after="120"/>
        <w:ind w:firstLine="709"/>
      </w:pPr>
      <w:r>
        <w:rPr>
          <w:sz w:val="24"/>
        </w:rPr>
        <w:t xml:space="preserve">2) документ на бумажном носителе, подписанный уполномоченным лицом российской организации, выплачивающей доход в виде дивидендов;</w:t>
      </w:r>
    </w:p>
    <w:p>
      <w:pPr>
        <w:spacing w:after="120"/>
        <w:ind w:firstLine="709"/>
      </w:pPr>
      <w:r>
        <w:rPr>
          <w:sz w:val="24"/>
        </w:rPr>
        <w:t xml:space="preserve">3) публикация значений показателей Д 1 и Д 2 на официальном сайте российской организации, выплачивающей доход в виде дивидендов;</w:t>
      </w:r>
    </w:p>
    <w:p>
      <w:pPr>
        <w:spacing w:after="120"/>
        <w:ind w:firstLine="709"/>
      </w:pPr>
      <w:r>
        <w:rPr>
          <w:sz w:val="24"/>
        </w:rPr>
        <w:t xml:space="preserve">4) дополнительная информация, содержащаяся в соответствующем платежном документе на перечисление дивидендов налоговому агенту.</w:t>
      </w:r>
    </w:p>
    <w:p>
      <w:pPr>
        <w:spacing w:after="120"/>
        <w:ind w:firstLine="709"/>
      </w:pPr>
      <w:r>
        <w:rPr>
          <w:sz w:val="24"/>
        </w:rPr>
        <w:t xml:space="preserve">(п. 5.2 введен Федеральным законом от 28.11.2015 N 326-ФЗ)</w:t>
      </w:r>
    </w:p>
    <w:p>
      <w:pPr>
        <w:spacing w:after="120"/>
        <w:ind w:firstLine="709"/>
      </w:pPr>
      <w:r>
        <w:rPr>
          <w:sz w:val="24"/>
        </w:rPr>
        <w:t xml:space="preserve">6. В случае, если организация, признаваемая в соответствии с настоящим Кодексом налоговым агентом, выплачивает доходы в виде дивидендов иностранной организации, налоговая база налогоплательщика - получателя дивидендов по каждой такой выплате определяется как сумма выплачиваемых дивидендов и к ней применяется налоговая ставка, установленная подпунктами 1.2 , 1.3 и 3 пункта 3 статьи 284 настоящего Кодекса (если иные налоговые ставки не предусмотрены международным договором Российской Федерации, регулирующим вопросы налогообложения).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17.02.2021 N 8-ФЗ , от 26.03.2022 N 66-ФЗ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получателями дохода в виде дивидендов, выплачиваемых иностранной организации, действующей в интересах третьих лиц, являются организации, признаваемые налоговыми резидентами Российской Федерации, сумма налога, удерживаемого из суммы таких дивидендов, определяется на основании пункта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28.11.2015 N 326-ФЗ; в ред. Федерального закона от 17.02.2021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Налоговым агентом при осуществлении выплат доходов в виде дивидендов по акциям, выпущенным российской организацией, признаются:</w:t>
      </w:r>
    </w:p>
    <w:p>
      <w:pPr>
        <w:spacing w:after="120"/>
        <w:ind w:firstLine="709"/>
      </w:pPr>
      <w:r>
        <w:rPr>
          <w:sz w:val="24"/>
        </w:rPr>
        <w:t xml:space="preserve">1) российская организация, осуществляющая выплату доходов в виде дивидендов по акциям, выпущенным российской организацией, права на которые учитываются в реестре ценных бумаг российской организации на дату, определенную в решении о выплате (об объявлении) дохода по таким ценным бумагам, на следующих счетах:</w:t>
      </w:r>
    </w:p>
    <w:p>
      <w:pPr>
        <w:spacing w:after="120"/>
        <w:ind w:firstLine="709"/>
      </w:pPr>
      <w:r>
        <w:rPr>
          <w:sz w:val="24"/>
        </w:rPr>
        <w:t xml:space="preserve">лицевом счете владельца;</w:t>
      </w:r>
    </w:p>
    <w:p>
      <w:pPr>
        <w:spacing w:after="120"/>
        <w:ind w:firstLine="709"/>
      </w:pPr>
      <w:r>
        <w:rPr>
          <w:sz w:val="24"/>
        </w:rPr>
        <w:t xml:space="preserve">депозитном лицевом счете применительно к организации, которая имеет право на получение ценных бумаг с указанного счета;</w:t>
      </w:r>
    </w:p>
    <w:p>
      <w:pPr>
        <w:spacing w:after="120"/>
        <w:ind w:firstLine="709"/>
      </w:pPr>
      <w:r>
        <w:rPr>
          <w:sz w:val="24"/>
        </w:rPr>
        <w:t xml:space="preserve">счете неустановленных лиц применительно к организации, в отношении которой установлено право на получение такого дохода;</w:t>
      </w:r>
    </w:p>
    <w:p>
      <w:pPr>
        <w:spacing w:after="120"/>
        <w:ind w:firstLine="709"/>
      </w:pPr>
      <w:r>
        <w:rPr>
          <w:sz w:val="24"/>
        </w:rPr>
        <w:t xml:space="preserve">лицевом счете доверительного управляющего, если этот доверительный управляющий не является профессиональным участником рынка ценных бумаг;</w:t>
      </w:r>
    </w:p>
    <w:p>
      <w:pPr>
        <w:spacing w:after="120"/>
        <w:ind w:firstLine="709"/>
      </w:pPr>
      <w:r>
        <w:rPr>
          <w:sz w:val="24"/>
        </w:rPr>
        <w:t xml:space="preserve">лицевом счете иностранного номинального держателя, лицевом счете иностранного уполномоченного держателя, лицевом счете депозитарных программ, лицевом счете иностранного регистратора, открытых в соответствии с Федеральным законом от 3 августа 2018 года N 290-ФЗ "О международных компаниях и международных фондах";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25.12.2018 N 490-ФЗ; в ред. Федерального закона от 26.03.2022 N 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доверительный управляющий при выплате доходов в виде дивидендов по акциям, выпущенным российской организацией, права на которые учитываются на дату, определенную в решении о выплате (об объявлении) дохода по таким акциям, на лицевом счете или счете депо этого доверительного управляющего в случае, если этот доверительный управляющий на дату приобретения акций, указанных в настоящем подпункте, является профессиональным участником рынка ценных бумаг;</w:t>
      </w:r>
    </w:p>
    <w:p>
      <w:pPr>
        <w:spacing w:after="120"/>
        <w:ind w:firstLine="709"/>
      </w:pPr>
      <w:r>
        <w:rPr>
          <w:sz w:val="24"/>
        </w:rPr>
        <w:t xml:space="preserve">3) депозитарий, осуществляющий выплату доходов в виде дивидендов по акциям, выпущенным российской организацией, права по которым учитываются в таком депозитарии на дату, определенную в решении о выплате (об объявлении) дохода по ценным бумагам, на следующих счетах (если иное не предусмотрено подпунктом 4 настоящего пункта):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25.12.2018 N 493-ФЗ)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счете депо владельца этих ценных бумаг, в том числе торговом счете депо владельца;</w:t>
      </w:r>
    </w:p>
    <w:p>
      <w:pPr>
        <w:spacing w:after="120"/>
        <w:ind w:firstLine="709"/>
      </w:pPr>
      <w:r>
        <w:rPr>
          <w:sz w:val="24"/>
        </w:rPr>
        <w:t xml:space="preserve">открытом депозитарием счете неустановленных лиц применительно к организации, в отношении которой установлено право на получение такого дохода;</w:t>
      </w:r>
    </w:p>
    <w:p>
      <w:pPr>
        <w:spacing w:after="120"/>
        <w:ind w:firstLine="709"/>
      </w:pPr>
      <w:r>
        <w:rPr>
          <w:sz w:val="24"/>
        </w:rPr>
        <w:t xml:space="preserve">счете депо иностранного номинального держателя;</w:t>
      </w:r>
    </w:p>
    <w:p>
      <w:pPr>
        <w:spacing w:after="120"/>
        <w:ind w:firstLine="709"/>
      </w:pPr>
      <w:r>
        <w:rPr>
          <w:sz w:val="24"/>
        </w:rPr>
        <w:t xml:space="preserve">счете депо иностранного уполномоченного держателя;</w:t>
      </w:r>
    </w:p>
    <w:p>
      <w:pPr>
        <w:spacing w:after="120"/>
        <w:ind w:firstLine="709"/>
      </w:pPr>
      <w:r>
        <w:rPr>
          <w:sz w:val="24"/>
        </w:rPr>
        <w:t xml:space="preserve">счете депо депозитарных программ;</w:t>
      </w:r>
    </w:p>
    <w:p>
      <w:pPr>
        <w:spacing w:after="120"/>
        <w:ind w:firstLine="709"/>
      </w:pPr>
      <w:r>
        <w:rPr>
          <w:sz w:val="24"/>
        </w:rPr>
        <w:t xml:space="preserve">депозитном счете депо применительно к организации, которая имеет право на получение ценных бумаг с указанного счета;</w:t>
      </w:r>
    </w:p>
    <w:p>
      <w:pPr>
        <w:spacing w:after="120"/>
        <w:ind w:firstLine="709"/>
      </w:pPr>
      <w:r>
        <w:rPr>
          <w:sz w:val="24"/>
        </w:rPr>
        <w:t xml:space="preserve">субсчете депо, открытом в депозитарии в соответствии с Федеральным законом от 7 февраля 2011 года N 7-ФЗ "О клиринге и клиринговой деятельности", за исключением субсчета депо номинального держателя;</w:t>
      </w:r>
    </w:p>
    <w:p>
      <w:pPr>
        <w:spacing w:after="120"/>
        <w:ind w:firstLine="709"/>
      </w:pPr>
      <w:r>
        <w:rPr>
          <w:sz w:val="24"/>
        </w:rPr>
        <w:t xml:space="preserve">субсчете депо, открытом в соответствии с Федеральным законом от 29 ноября 2001 года N 156-ФЗ "Об инвестиционных фондах";</w:t>
      </w:r>
    </w:p>
    <w:p>
      <w:pPr>
        <w:spacing w:after="120"/>
        <w:ind w:firstLine="709"/>
      </w:pPr>
      <w:r>
        <w:rPr>
          <w:sz w:val="24"/>
        </w:rPr>
        <w:t xml:space="preserve">4) российская организация, выплата доходов в виде дивидендов по акциям которой осуществляется депозитарием, в случае, предусмотренном пунктом 1.6 статьи 312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25.12.2018 N 493-ФЗ)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28.11.2015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Доверительный управляющий, осуществляющий доверительное управление имуществом, по которому был выплачен доход в виде дивидендов, не являющихся дивидендами по акциям, выпущенным российской организацией, признается налоговым агентом в отношении такого дохода в случае, если соответствующий доход выплачивается учредителю (выгодоприобретателю) управления, являющемуся иностранной организацией, при условии, что у источника выплаты дохода налог с дохода не был удержан или был удержан в сумме меньшей, чем сумма налога, исчисленная для указанной иностранной организации.</w:t>
      </w:r>
    </w:p>
    <w:p>
      <w:pPr>
        <w:spacing w:after="120"/>
        <w:ind w:firstLine="709"/>
      </w:pPr>
      <w:r>
        <w:rPr>
          <w:sz w:val="24"/>
        </w:rPr>
        <w:t xml:space="preserve">9. Получателем доходов в виде дивидендов по имуществу, переданному в доверительное управление, признается учредитель (учредители) доверительного управления (выгодоприобретатель) в случае, если доверительный управляющий получает соответствующие доходы в виде дивидендов не в интересах паевого инвестиционного фонда.</w:t>
      </w:r>
    </w:p>
    <w:p>
      <w:pPr>
        <w:spacing w:after="120"/>
        <w:ind w:firstLine="709"/>
      </w:pPr>
      <w:r>
        <w:rPr>
          <w:sz w:val="24"/>
        </w:rPr>
        <w:t xml:space="preserve">Получателем доходов в виде дивидендов по имуществу, переданному в доверительное управление иностранного инвестиционного фонда (инвестиционной компании), который в соответствии с личным законом такого фонда (компании) относится к схемам коллективного инвестирования, признается соответствующий фонд (компания).</w:t>
      </w:r>
    </w:p>
    <w:p>
      <w:pPr>
        <w:spacing w:after="120"/>
        <w:ind w:firstLine="709"/>
      </w:pPr>
      <w:r>
        <w:rPr>
          <w:sz w:val="24"/>
        </w:rPr>
        <w:t xml:space="preserve">10. Налог с доходов по ценным бумагам, учитываемым по счетам, указанным в абзацах четвертом , пятом и шестом подпункта 3 пункта 7 настоящей статьи, исчисляется и удерживается налоговым агентом в соответствии со статьями 214.6 и 310.1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10 в ред. Федерального закона от 28.11.2015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275</dc:title>
  <dc:creator>АРБИТРАЖ! · arbi.ru</dc:creator>
  <cp:lastModifiedBy>АРБИТРАЖ!</cp:lastModifiedBy>
  <dcterms:created xsi:type="dcterms:W3CDTF">2026-10-22T20:23:45.698Z</dcterms:created>
</cp:coreProperties>
</file>