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283 НК РФ</w:t>
      </w:r>
    </w:p>
    <w:p>
      <w:pPr>
        <w:spacing w:after="120"/>
        <w:ind w:firstLine="709"/>
      </w:pPr>
      <w:r>
        <w:rPr>
          <w:sz w:val="24"/>
        </w:rPr>
        <w:t xml:space="preserve">- В каком отчетном (налоговом) периоде налогоплательщик-правопреемник может начать учитывать убыток, образовавшийся в последнем налоговом периоде у реорганизованной организации</w:t>
      </w:r>
    </w:p>
    <w:p>
      <w:pPr>
        <w:spacing w:after="120"/>
        <w:ind w:firstLine="709"/>
      </w:pPr>
      <w:r>
        <w:rPr>
          <w:sz w:val="24"/>
        </w:rPr>
        <w:t xml:space="preserve">- Все вопросы по ст. 283 НК РФ</w:t>
      </w:r>
    </w:p>
    <w:p>
      <w:pPr>
        <w:spacing w:after="120"/>
        <w:ind w:firstLine="709"/>
      </w:pPr>
      <w:r>
        <w:rPr>
          <w:sz w:val="24"/>
        </w:rPr>
        <w:t xml:space="preserve">1. Налогоплательщики, понесшие убыток (убытки), исчисленный в соответствии с настоящей главой, в предыдущем налоговом периоде или в предыдущих налоговых периодах, вправе уменьшить налоговую базу текущего отчетного (налогового) периода на всю сумму полученного ими убытка или на часть этой суммы (перенести убыток на будущее). При этом определение налоговой базы текущего отчетного (налогового) периода производится с учетом особенностей, предусмотренных настоящей статьей и статьями 264.1 , 268.1 , 274 , 275.1 , 275.2 , 278.1 , 278.2 , 280 и 304 настоящего Кодекса.</w:t>
      </w:r>
    </w:p>
    <w:p>
      <w:pPr>
        <w:spacing w:after="120"/>
        <w:ind w:firstLine="709"/>
      </w:pPr>
      <w:r>
        <w:rPr>
          <w:sz w:val="24"/>
        </w:rPr>
        <w:t xml:space="preserve">(в ред. Федеральных законов от 30.09.2013 N 268-ФЗ , от 28.12.2013 N 420-ФЗ , от 24.11.2014 N 366-ФЗ , от 24.11.2014 N 376-ФЗ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2 п. 1 ст. 283 (в ред. ФЗ от 08.08.2024 N 259-ФЗ) распространяется на убытки, полученные за налоговые периоды начиная с 2025 года. Убытки, полученные ранее, уменьшают налоговую базу по правилам , действовавшим до 01.01.2025.</w:t>
      </w:r>
    </w:p>
    <w:p>
      <w:pPr>
        <w:spacing w:after="120"/>
        <w:ind w:firstLine="709"/>
      </w:pPr>
      <w:r>
        <w:rPr>
          <w:sz w:val="24"/>
        </w:rPr>
        <w:t xml:space="preserve">Положения настоящего пункта не распространяются на убытки, полученные налогоплательщиком в рамках деятельности, прибыль от которой в соответствии с положениями настоящего Кодекса подлежит налогообложению по ставке 0 процентов. Положения настоящего пункта также не распространяются на убытки, полученные налогоплательщиком от реализации или иного выбытия указанных в статьях 284.2 и 284.2-1 настоящего Кодекса акций (долей участия в уставном капитале), облигаций российских организаций, инвестиционных паев.</w:t>
      </w:r>
    </w:p>
    <w:p>
      <w:pPr>
        <w:spacing w:after="120"/>
        <w:ind w:firstLine="709"/>
      </w:pPr>
      <w:r>
        <w:rPr>
          <w:sz w:val="24"/>
        </w:rPr>
        <w:t xml:space="preserve">(в ред. Федеральных законов от 29.09.2019 N 325-ФЗ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Положение настоящего пункта также не распространяется на убытки от участия в инвестиционном товариществе, полученные в налоговом периоде, в котором налогоплательщик присоединился к ранее заключенному другими участниками договору инвестиционного товарищества, в том числе в результате уступки прав и обязанностей по договору иным лицом.</w:t>
      </w:r>
    </w:p>
    <w:p>
      <w:pPr>
        <w:spacing w:after="120"/>
        <w:ind w:firstLine="709"/>
      </w:pPr>
      <w:r>
        <w:rPr>
          <w:sz w:val="24"/>
        </w:rPr>
        <w:t xml:space="preserve">(п. 1 в ред. Федерального закона от 28.11.2011 N 336-ФЗ)</w:t>
      </w:r>
    </w:p>
    <w:p>
      <w:pPr>
        <w:spacing w:after="120"/>
        <w:ind w:firstLine="709"/>
      </w:pPr>
      <w:r>
        <w:rPr>
          <w:sz w:val="24"/>
        </w:rPr>
        <w:t xml:space="preserve">(см. текст в предыдущей редакции )</w:t>
      </w:r>
    </w:p>
    <w:p>
      <w:pPr>
        <w:spacing w:after="120"/>
        <w:ind w:firstLine="709"/>
      </w:pPr>
      <w:r>
        <w:rPr>
          <w:sz w:val="24"/>
        </w:rPr>
        <w:t xml:space="preserve">1.1. Перенос на будущее убытков, полученных налогоплательщиком от операций в рамках инвестиционного товарищества, осуществляется с учетом положений пункта 4 статьи 278.2 настоящего Кодекса.</w:t>
      </w:r>
    </w:p>
    <w:p>
      <w:pPr>
        <w:spacing w:after="120"/>
        <w:ind w:firstLine="709"/>
      </w:pPr>
      <w:r>
        <w:rPr>
          <w:sz w:val="24"/>
        </w:rPr>
        <w:t xml:space="preserve">(п. 1.1 введен Федеральным законом от 28.11.2011 N 336-ФЗ)</w:t>
      </w:r>
    </w:p>
    <w:p>
      <w:pPr>
        <w:spacing w:after="120"/>
        <w:ind w:firstLine="709"/>
      </w:pPr>
      <w:r>
        <w:rPr>
          <w:sz w:val="24"/>
        </w:rPr>
        <w:t xml:space="preserve">2. Налогоплательщик вправе перенести на текущий отчетный (налоговый) период сумму убытков, полученных в предыдущих налоговых периодах, с учетом ограничения, установленного пунктом 2.1 настоящей статьи.</w:t>
      </w:r>
    </w:p>
    <w:p>
      <w:pPr>
        <w:spacing w:after="120"/>
        <w:ind w:firstLine="709"/>
      </w:pPr>
      <w:r>
        <w:rPr>
          <w:sz w:val="24"/>
        </w:rPr>
        <w:t xml:space="preserve">В аналогичном порядке убыток, не перенесенный на ближайший следующий год, может быть перенесен целиком или частично на следующие годы.</w:t>
      </w:r>
    </w:p>
    <w:p>
      <w:pPr>
        <w:spacing w:after="120"/>
        <w:ind w:firstLine="709"/>
      </w:pPr>
      <w:r>
        <w:rPr>
          <w:sz w:val="24"/>
        </w:rPr>
        <w:t xml:space="preserve">(п. 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2.1 ст. 283 (в ред. ФЗ от 08.08.2024 N 259-ФЗ) распространяется на убытки, полученные за налоговые периоды начиная с 2025 года. Убытки, полученные ранее, уменьшают налоговую базу по правилам , действовавшим до 01.01.2025.</w:t>
      </w:r>
    </w:p>
    <w:p>
      <w:pPr>
        <w:spacing w:after="120"/>
        <w:ind w:firstLine="709"/>
      </w:pPr>
      <w:r>
        <w:rPr>
          <w:sz w:val="24"/>
        </w:rPr>
        <w:t xml:space="preserve">2.1. В отчетные (налоговые) периоды с 1 января 2017 года по 31 декабря 2030 года налоговая база по налогу за текущий отчетный (налоговый) период, исчисленная в соответствии со статьей 274 настоящего Кодекса (за исключением налоговой базы, к которой применяются пониженные налоговые ставки, размер которых меньше размера ставок, указанных в абзацах втором и третьем пункта 1 статьи 284 настоящего Кодекса), не может быть уменьшена на сумму убытков, полученных в предыдущих налоговых периодах, более чем на 50 процентов.</w:t>
      </w:r>
    </w:p>
    <w:p>
      <w:pPr>
        <w:spacing w:after="120"/>
        <w:ind w:firstLine="709"/>
      </w:pPr>
      <w:r>
        <w:rPr>
          <w:sz w:val="24"/>
        </w:rPr>
        <w:t xml:space="preserve">(п. 2.1 введен Федеральным законом от 30.11.2016 N 401-ФЗ; в ред. Федеральных законов от 02.08.2019 N 269-ФЗ , от 29.09.2019 N 325-ФЗ , от 02.07.2021 N 305-ФЗ , от 31.07.2023 N 389-ФЗ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3.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pPr>
        <w:spacing w:after="120"/>
        <w:ind w:firstLine="709"/>
      </w:pPr>
      <w:r>
        <w:rPr>
          <w:sz w:val="24"/>
        </w:rPr>
        <w:t xml:space="preserve">4. Налогоплательщик обязан хранить документы, подтверждающие объем понесенного убытка в течение всего срока, когда он уменьшает налоговую базу текущего налогового периода на суммы ранее полученных убытков.</w:t>
      </w:r>
    </w:p>
    <w:p>
      <w:pPr>
        <w:spacing w:after="120"/>
        <w:ind w:firstLine="709"/>
      </w:pPr>
      <w:r>
        <w:rPr>
          <w:sz w:val="24"/>
        </w:rPr>
        <w:t xml:space="preserve">5. 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настоящей статьей, на сумму убытков, полученных реорганизуемыми организациями до момента реорганизации. Положения настоящего пункта не применяются, если в ходе мероприятий налогового контроля будет установлено, что основной целью реорганизации является уменьшение налоговой базы налогоплательщика-правопреемника на сумму убытков, полученных реорганизуемыми организациями до момента реорганизации.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6. В случае, если консолидированная группа налогоплательщиков понесла убыток (убытки) в предыдущем налоговом периоде или предыдущих налоговых периодах, ответственный участник такой группы вправе уменьшить консолидированную налоговую базу текущего налогового периода на всю сумму убытка или на часть этой суммы в порядке, предусмотренном настоящей статьей.</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являвшаяся участником консолидированной группы налогоплательщиков, после выхода из состава этой группы (прекращения действия этой группы):</w:t>
      </w:r>
    </w:p>
    <w:p>
      <w:pPr>
        <w:spacing w:after="120"/>
        <w:ind w:firstLine="709"/>
      </w:pPr>
      <w:r>
        <w:rPr>
          <w:sz w:val="24"/>
        </w:rPr>
        <w:t xml:space="preserve">1) не вправе уменьшить налоговую базу текущего налогового периода на сумму убытка, полученного указанной группой в период ее действия (на часть этой суммы), если иное не предусмотрено подпунктом 3 настоящего пункта;</w:t>
      </w:r>
    </w:p>
    <w:p>
      <w:pPr>
        <w:spacing w:after="120"/>
        <w:ind w:firstLine="709"/>
      </w:pPr>
      <w:r>
        <w:rPr>
          <w:sz w:val="24"/>
        </w:rPr>
        <w:t xml:space="preserve">(в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2) вправе уменьшить налоговую базу текущего налогового периода на сумму убытка, полученного указанной организацией по итогам налоговых периодов (на часть этой суммы), в которых она не являлась участником консолидированной группы налогоплательщиков, в порядке и на условиях, которые предусмотрены настоящей статьей;</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3) вправе уменьшить налоговую базу текущего налогового (отчетного) периода на сумму (часть суммы) убытка, полученного указанной организацией в период, в котором указанная организация являлась участником консолидированной группы налогоплательщиков, определенного в порядке, установленном пунктом 1 статьи 278.1 настоящего Кодекса, и не учтенного при определении консолидированной налоговой базы на основании абзаца третьего пункта 1 статьи 278.1 настоящего Кодекса. Уменьшение налоговой базы текущего периода осуществляется в порядке и на условиях, которые предусмотрены настоящей статьей. При этом налоговая база не может быть уменьшена на сумму убытка, указанного в настоящем пункте, более чем на 50 процентов.</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реорганизована в форме слияния или присоединения, после выхода из состава указанной группы (прекращения действия этой группы) эта организация вправе также уменьшить налоговую базу текущего налогового периода на сумму убытка, полученного организациями (на часть этой суммы), правопреемником которых является организация, вышедшая из состава группы, по итогам налоговых периодов, в которых такие реорганизованные организации не являлись участниками консолидированной группы налогоплательщиков, в порядке и на условиях, которые предусмотрены настоящей статьей.</w:t>
      </w:r>
    </w:p>
    <w:p>
      <w:pPr>
        <w:spacing w:after="120"/>
        <w:ind w:firstLine="709"/>
      </w:pPr>
      <w:r>
        <w:rPr>
          <w:sz w:val="24"/>
        </w:rPr>
        <w:t xml:space="preserve">В случае, если организация, являвшаяся участником консолидированной группы налогоплательщиков, в период своего участия в указанной группе была вновь создана путем разделения организации, после выхода из состава указанной группы (прекращения действия этой группы) эта организация также вправе уменьшить налоговую базу текущего налогового периода на сумму убытка, полученного организацией (на часть этой суммы), правопреемником которой является организация, вышедшая из состава этой группы, по итогам налоговых периодов, в которых такая реорганизованная организация не являлась участником консолидированной группы налогоплательщиков, в порядке и на условиях, которые предусмотрены настоящей статьей, с учетом статьи 50 настоящего Кодекса.</w:t>
      </w:r>
    </w:p>
    <w:p>
      <w:pPr>
        <w:spacing w:after="120"/>
        <w:ind w:firstLine="709"/>
      </w:pPr>
      <w:r>
        <w:rPr>
          <w:sz w:val="24"/>
        </w:rPr>
        <w:t xml:space="preserve">(п. 6 введен Федеральным законом от 16.11.2011 N 321-ФЗ)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283</dc:title>
  <dc:creator>АРБИТРАЖ! · arbi.ru</dc:creator>
  <cp:lastModifiedBy>АРБИТРАЖ!</cp:lastModifiedBy>
  <dcterms:created xsi:type="dcterms:W3CDTF">2026-10-22T20:20:09.040Z</dcterms:created>
</cp:coreProperties>
</file>