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 участник регионального инвестиционного проекта, указанный в подпункте 1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pPr>
        <w:spacing w:after="120"/>
        <w:ind w:firstLine="709"/>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ред. Федерального закона от 15.10.2020 N 335-ФЗ)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spacing w:after="120"/>
        <w:ind w:firstLine="709"/>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spacing w:after="120"/>
        <w:ind w:firstLine="709"/>
      </w:pPr>
      <w:r>
        <w:rPr>
          <w:sz w:val="24"/>
        </w:rPr>
        <w:t xml:space="preserve">(п. 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налоговая ставка, предусмотренная пунктом 1.5 статьи 284 настоящего Кодекса, применяется: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подпунктом 1 пункта 1 статьи 25.8 настоящего Кодекса;</w:t>
      </w:r>
    </w:p>
    <w:p>
      <w:pPr>
        <w:spacing w:after="120"/>
        <w:ind w:firstLine="709"/>
      </w:pPr>
      <w:r>
        <w:rPr>
          <w:sz w:val="24"/>
        </w:rPr>
        <w:t xml:space="preserve">2) 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w:t>
      </w:r>
    </w:p>
    <w:p>
      <w:pPr>
        <w:spacing w:after="120"/>
        <w:ind w:firstLine="709"/>
      </w:pPr>
      <w:r>
        <w:rPr>
          <w:sz w:val="24"/>
        </w:rPr>
        <w:t xml:space="preserve">3) утратил силу. - Федеральный закон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p>
      <w:pPr>
        <w:spacing w:after="120"/>
        <w:ind w:firstLine="709"/>
      </w:pPr>
      <w:r>
        <w:rPr>
          <w:sz w:val="24"/>
        </w:rPr>
        <w:t xml:space="preserve">1) 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p>
      <w:pPr>
        <w:spacing w:after="120"/>
        <w:ind w:firstLine="709"/>
      </w:pPr>
      <w:r>
        <w:rPr>
          <w:sz w:val="24"/>
        </w:rPr>
        <w:t xml:space="preserve">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пунктом 1.5 статьи 284 настоящего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пунктом 8 настоящей статьи.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pPr>
        <w:spacing w:after="120"/>
        <w:ind w:firstLine="709"/>
      </w:pPr>
      <w:r>
        <w:rPr>
          <w:sz w:val="24"/>
        </w:rPr>
        <w:t xml:space="preserve">3) утратил силу. - Федеральный закон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 статьи 284 настоящего Кодекса, определенная нарастающим итогом начиная с налогового периода, указанного в подпункте 1 пункта 3 настоящей статьи (ТВ _ПРИБЫЛЬ_Р ),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 участник регионального инвестиционного проекта применил положения, предусмотренные пунктом 6.1 статьи 342.3 настоящего Кодекса,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6.1 статьи 342.3 настоящего Кодекса коэффициент К ТД принимается равным 1.</w:t>
      </w:r>
    </w:p>
    <w:p>
      <w:pPr>
        <w:spacing w:after="120"/>
        <w:ind w:firstLine="709"/>
      </w:pPr>
      <w:r>
        <w:rPr>
          <w:sz w:val="24"/>
        </w:rPr>
        <w:t xml:space="preserve">(п. 3.1 введен Федеральным законом от 02.07.2021 N 305-ФЗ)</w:t>
      </w:r>
    </w:p>
    <w:p>
      <w:pPr>
        <w:spacing w:after="120"/>
        <w:ind w:firstLine="709"/>
      </w:pPr>
      <w:r>
        <w:rPr>
          <w:sz w:val="24"/>
        </w:rPr>
        <w:t xml:space="preserve">4. В случае, если законами субъектов Российской Федерации в соответствии с абзацем первым подпункта 2 пункта 3 настоящей статьи для участников региональных инвестиционных проектов, удовлетворяющих требованию, установленному подпунктом 1 пункта 1 статьи 25.8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применения налоговых ставок по налогу на прибыль организаций с учетом особенностей, предусмотренных подпунктом 1 пункта 2 и подпунктом 1 пункта 3 настоящей статьи, либо с учетом особенностей, предусмотренных подпунктом 2 пункта 2 и подпунктом 2 пункта 3 настоящей статьи.</w:t>
      </w:r>
    </w:p>
    <w:p>
      <w:pPr>
        <w:spacing w:after="120"/>
        <w:ind w:firstLine="709"/>
      </w:pPr>
      <w:r>
        <w:rPr>
          <w:sz w:val="24"/>
        </w:rPr>
        <w:t xml:space="preserve">5. В случае, если налогоплательщик - участник регионального инвестиционного проекта, удовлетворяющего требованиям, установленным абзацем вторым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pPr>
        <w:spacing w:after="120"/>
        <w:ind w:firstLine="709"/>
      </w:pPr>
      <w:r>
        <w:rPr>
          <w:sz w:val="24"/>
        </w:rPr>
        <w:t xml:space="preserve">6. В случае, если налогоплательщик - участник регионального инвестиционного проекта, удовлетворяющего требованиям, установленным абзацем третьим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pPr>
        <w:spacing w:after="120"/>
        <w:ind w:firstLine="709"/>
      </w:pPr>
      <w:r>
        <w:rPr>
          <w:sz w:val="24"/>
        </w:rPr>
        <w:t xml:space="preserve">7.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В целях применения налоговых ставок в соответствии с подпунктом 2 пункта 2 и подпунктом 2 пункта 3 настоящей статьи учитывается определяемый в соответствии с пунктами 3 , 4 и 5 статьи 25.8 настоящего Кодекса объем капитальных вложений, осуществленных за период:</w:t>
      </w:r>
    </w:p>
    <w:p>
      <w:pPr>
        <w:spacing w:after="120"/>
        <w:ind w:firstLine="709"/>
      </w:pPr>
      <w:r>
        <w:rPr>
          <w:sz w:val="24"/>
        </w:rPr>
        <w:t xml:space="preserve">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w:t>
      </w:r>
    </w:p>
    <w:p>
      <w:pPr>
        <w:spacing w:after="120"/>
        <w:ind w:firstLine="709"/>
      </w:pPr>
      <w:r>
        <w:rPr>
          <w:sz w:val="24"/>
        </w:rPr>
        <w:t xml:space="preserve">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w:t>
      </w:r>
    </w:p>
    <w:p>
      <w:pPr>
        <w:spacing w:after="120"/>
        <w:ind w:firstLine="709"/>
      </w:pPr>
      <w:r>
        <w:rPr>
          <w:sz w:val="24"/>
        </w:rPr>
        <w:t xml:space="preserve">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pPr>
        <w:spacing w:after="120"/>
        <w:ind w:firstLine="709"/>
      </w:pPr>
      <w:r>
        <w:rPr>
          <w:sz w:val="24"/>
        </w:rPr>
        <w:t xml:space="preserve">Положения настоящего пункта не применяются участниками региональных инвестиционных проектов, удовлетворяющих требованию, установленному подпунктом 1 пункта 1 статьи 25.8 настоящего Кодекса, и включенных в реестр участников региональных инвестиционных проектов до 1 января 2019 года.</w:t>
      </w:r>
    </w:p>
    <w:p>
      <w:pPr>
        <w:spacing w:after="120"/>
        <w:ind w:firstLine="709"/>
      </w:pPr>
      <w:r>
        <w:rPr>
          <w:sz w:val="24"/>
        </w:rPr>
        <w:t xml:space="preserve">(абзац введен Федеральным законом от 31.07.2023 N 389-ФЗ)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284.3</dc:title>
  <dc:creator>АРБИТРАЖ! · arbi.ru</dc:creator>
  <cp:lastModifiedBy>АРБИТРАЖ!</cp:lastModifiedBy>
  <dcterms:created xsi:type="dcterms:W3CDTF">2026-10-22T14:57:44.736Z</dcterms:created>
</cp:coreProperties>
</file>