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13.07.2020 N 195-ФЗ)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 ст. 284.4 вносятся изменения ( ФЗ от 11.02.2026 N 18-ФЗ). См. будущую редакцию .</w:t>
      </w:r>
    </w:p>
    <w:p>
      <w:pPr>
        <w:spacing w:after="120"/>
        <w:ind w:firstLine="709"/>
      </w:pPr>
      <w:r>
        <w:rPr>
          <w:sz w:val="24"/>
        </w:rPr>
        <w:t xml:space="preserve">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и которая непрерывно до истечения указанных в пунктах 4 - 7 настоящей статьи сроков применения налоговых ставок, предусмотренных пунктом 1.8 статьи 284 настоящего Кодекса, отвечает одновременно следующим требованиям (далее в целях настоящей статьи - налогоплательщик-резидент):</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государственная регистрация юридического лица осуществлена соответственно на территории опережающего развития (международной территории опережающего развития), на территории свободного порта Владивосток, в Арктической зоне Российской Федерации;</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не имеет в своем составе обособленных подразделений, расположенных за пределами соответственно территории опережающего развития (за исключением обособленных подразделений, расположенных на других территориях опережающего развития), международной территории опережающего развития, территории свободного порта Владивосток, Арктической зоны Российской Федерации;</w:t>
      </w:r>
    </w:p>
    <w:p>
      <w:pPr>
        <w:spacing w:after="120"/>
        <w:ind w:firstLine="709"/>
      </w:pPr>
      <w:r>
        <w:rPr>
          <w:sz w:val="24"/>
        </w:rPr>
        <w:t xml:space="preserve">(в ред. Федеральных законов от 23.11.2020 N 374-ФЗ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организация не применяет специальных налоговых режимов, предусмотренных настоящим Кодексом;</w:t>
      </w:r>
    </w:p>
    <w:p>
      <w:pPr>
        <w:spacing w:after="120"/>
        <w:ind w:firstLine="709"/>
      </w:pPr>
      <w:r>
        <w:rPr>
          <w:sz w:val="24"/>
        </w:rPr>
        <w:t xml:space="preserve">4) организация не является участником консолидированной группы налогоплательщиков (данное требование не распространяется на резидентов Арктической зоны Российской Федерации);</w:t>
      </w:r>
    </w:p>
    <w:p>
      <w:pPr>
        <w:spacing w:after="120"/>
        <w:ind w:firstLine="709"/>
      </w:pPr>
      <w:r>
        <w:rPr>
          <w:sz w:val="24"/>
        </w:rPr>
        <w:t xml:space="preserve">5)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pPr>
        <w:spacing w:after="120"/>
        <w:ind w:firstLine="709"/>
      </w:pPr>
      <w:r>
        <w:rPr>
          <w:sz w:val="24"/>
        </w:rPr>
        <w:t xml:space="preserve">6) организация не является резидентом особой экономической зоны любого типа;</w:t>
      </w:r>
    </w:p>
    <w:p>
      <w:pPr>
        <w:spacing w:after="120"/>
        <w:ind w:firstLine="709"/>
      </w:pPr>
      <w:r>
        <w:rPr>
          <w:sz w:val="24"/>
        </w:rPr>
        <w:t xml:space="preserve">7) организация не является участником региональных инвестиционных проектов;</w:t>
      </w:r>
    </w:p>
    <w:p>
      <w:pPr>
        <w:spacing w:after="120"/>
        <w:ind w:firstLine="709"/>
      </w:pPr>
      <w:r>
        <w:rPr>
          <w:sz w:val="24"/>
        </w:rPr>
        <w:t xml:space="preserve">8) для организаций - резидентов Арктической зоны Российской Федерации - организация не осуществляет деятельность по добыче полезных ископаемых, производству сжиженного природного газа, переработке углеводородного сырья в товары, являющиеся продукцией нефтехимии.</w:t>
      </w:r>
    </w:p>
    <w:p>
      <w:pPr>
        <w:spacing w:after="120"/>
        <w:ind w:firstLine="709"/>
      </w:pPr>
      <w:r>
        <w:rPr>
          <w:sz w:val="24"/>
        </w:rPr>
        <w:t xml:space="preserve">2. Если иное не установлено пунктом 3 настоящей статьи, налогоплательщик-резидент вправе применять ко всей налоговой базе налоговые ставки, предусмотренные пунктом 1.8 статьи 284 настоящего Кодекса, при выполнении следующих условий:</w:t>
      </w:r>
    </w:p>
    <w:p>
      <w:pPr>
        <w:spacing w:after="120"/>
        <w:ind w:firstLine="709"/>
      </w:pPr>
      <w:r>
        <w:rPr>
          <w:sz w:val="24"/>
        </w:rPr>
        <w:t xml:space="preserve">1) доходы от деятельности, осуществляемой при исполнении одного из соглашений об осуществлении деятельности соответственно на территории опережающего развития (международной территории опережающего развития), на территории свободного порта Владивосток либо соглашения об осуществлении инвестиционной деятельности в Арктической зоне Российской Федерации (далее в настоящей статье - соглашение об осуществлении деятельности),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либо в совокупности за три налоговых периода, предшествующих текущему налоговому периоду, доходы от деятельности, осуществляемой при исполнении одного из соглашений об осуществлении деятельности, составляют не менее 90 процентов суммы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w:t>
      </w:r>
    </w:p>
    <w:p>
      <w:pPr>
        <w:spacing w:after="120"/>
        <w:ind w:firstLine="709"/>
      </w:pPr>
      <w:r>
        <w:rPr>
          <w:sz w:val="24"/>
        </w:rPr>
        <w:t xml:space="preserve">(в ред. Федеральных законов от 23.11.2020 N 374-ФЗ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налогоплательщиком ведется раздельный учет доходов, полученных от деятельности, осуществляемой при исполнении соглашения об осуществлении деятельности, и доходов, полученных при осуществлении иной деятельности, в течение всего периода действия соглашения об осуществлении деятельности.</w:t>
      </w:r>
    </w:p>
    <w:p>
      <w:pPr>
        <w:spacing w:after="120"/>
        <w:ind w:firstLine="709"/>
      </w:pPr>
      <w:r>
        <w:rPr>
          <w:sz w:val="24"/>
        </w:rPr>
        <w:t xml:space="preserve">3. Налогоплательщик-резидент вправе применять налоговые ставки, предусмотренные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w:t>
      </w:r>
    </w:p>
    <w:p>
      <w:pPr>
        <w:spacing w:after="120"/>
        <w:ind w:firstLine="709"/>
      </w:pPr>
      <w:r>
        <w:rPr>
          <w:sz w:val="24"/>
        </w:rPr>
        <w:t xml:space="preserve">1) налогоплательщиком ведется раздельный учет доходов (расходов), полученных (понесенных) от деятельности, осуществляемой при исполнении каждого из соглашений об осуществлении деятельности, и доходов (расходов), полученных (понесенных) при осуществлении иной деятельности, в течение всего периода действия такого соглашения;</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налогоплательщиком до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в учетной политике для целей налогообложения установлен порядок применения налоговых ставок, предусмотренных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в течение всего периода действия такого соглашения.</w:t>
      </w:r>
    </w:p>
    <w:p>
      <w:pPr>
        <w:spacing w:after="120"/>
        <w:ind w:firstLine="709"/>
      </w:pPr>
      <w:r>
        <w:rPr>
          <w:sz w:val="24"/>
        </w:rPr>
        <w:t xml:space="preserve">4. Налоговая ставка, предусмотренная абзацем первым пункта 1.8 статьи 284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настоящей статьей.</w:t>
      </w:r>
    </w:p>
    <w:p>
      <w:pPr>
        <w:spacing w:after="120"/>
        <w:ind w:firstLine="709"/>
      </w:pPr>
      <w:r>
        <w:rPr>
          <w:sz w:val="24"/>
        </w:rPr>
        <w:t xml:space="preserve">(в ред. Федерального закона от 31.07.2025 N 286-ФЗ)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Налогоплательщик-резидент применяет налоговую ставку, предусмотренную абзацем первым пункта 1.8 статьи 284 настоящего Кодекса, при условии установления субъектами Российской Федерации в отношении прибыли, полученной от деятельности, осуществляемой налогоплательщиком при исполнении соглашения об осуществлении деятельности, пониженных ставок налога, подлежащего зачислению в бюджеты субъектов Российской Федерации, по месту нахождения налогоплательщика, а также по месту нахождения каждого из его обособленных подразделений.</w:t>
      </w:r>
    </w:p>
    <w:p>
      <w:pPr>
        <w:spacing w:after="120"/>
        <w:ind w:firstLine="709"/>
      </w:pPr>
      <w:r>
        <w:rPr>
          <w:sz w:val="24"/>
        </w:rPr>
        <w:t xml:space="preserve">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либо в реестр резидентов Арктической зоны Российской Федерации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которые признаются с даты включения налогоплательщика в соответствующий реестр и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пунктом 11 части второй статьи 250 и подпунктом 5 пункта 1 статьи 265 настоящего Кодекса.</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территории опережающего развития либо на территории свободного порта Владивосток, и не может быть менее 10 процентов в течение следующих пяти налоговых периодов.</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w:t>
      </w:r>
    </w:p>
    <w:p>
      <w:pPr>
        <w:spacing w:after="120"/>
        <w:ind w:firstLine="709"/>
      </w:pPr>
      <w:r>
        <w:rPr>
          <w:sz w:val="24"/>
        </w:rPr>
        <w:t xml:space="preserve">(абзац введен Федеральным законом от 31.07.2025 N 286-ФЗ)</w:t>
      </w:r>
    </w:p>
    <w:p>
      <w:pPr>
        <w:spacing w:after="120"/>
        <w:ind w:firstLine="709"/>
      </w:pPr>
      <w:r>
        <w:rPr>
          <w:sz w:val="24"/>
        </w:rPr>
        <w:t xml:space="preserve">КонсультантПлюс: примечание.</w:t>
      </w:r>
    </w:p>
    <w:p>
      <w:pPr>
        <w:spacing w:after="120"/>
        <w:ind w:firstLine="709"/>
      </w:pPr>
      <w:r>
        <w:rPr>
          <w:sz w:val="24"/>
        </w:rPr>
        <w:t xml:space="preserve">С 01.01.2027 ст. 284.4 дополняется п. 5.1 ( ФЗ от 11.02.2026 N 18-ФЗ). См. будущую редакцию .</w:t>
      </w:r>
    </w:p>
    <w:p>
      <w:pPr>
        <w:spacing w:after="120"/>
        <w:ind w:firstLine="709"/>
      </w:pPr>
      <w:r>
        <w:rPr>
          <w:sz w:val="24"/>
        </w:rPr>
        <w:t xml:space="preserve">6. В случае, если налогоплательщик-резидент не получил первую прибыль от деятельности, осуществляемой при исполнении соглашения об осуществлении деятельности, в течение трех следующих подряд налоговых периодов (в течение пяти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500 миллионов рублей; в течение шести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 миллиарда рублей; в течение девяти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100 миллиардов рублей) начиная с налогового периода, в котором такой налогоплательщик был включен соответственно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в реестр резидентов Арктической зоны Российской Федерации, сроки, предусмотренные пунктами 4 и 5 настоящей статьи, начинают исчисляться с четвертого следующего подряд налогового периода (с шестого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500 миллионов рублей; с седьмого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 миллиарда рублей; с десятого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100 миллиардов рублей), считая с того налогового периода, в котором такой налогоплательщик был включен в соответствующий реестр.</w:t>
      </w:r>
    </w:p>
    <w:p>
      <w:pPr>
        <w:spacing w:after="120"/>
        <w:ind w:firstLine="709"/>
      </w:pPr>
      <w:r>
        <w:rPr>
          <w:sz w:val="24"/>
        </w:rPr>
        <w:t xml:space="preserve">(в ред. Федеральных законов от 14.07.2022 N 334-ФЗ , от 31.07.2025 N 286-ФЗ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пунктом 1.8 статьи 284 настоящего Кодекса, с начала налогового периода, в котором он был исключен из соответствующего реестра.</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нарушения налогоплательщиком-резидентом в течение налогового периода условий, установленных пунктом 1 настоящей статьи, налогоплательщик считается утратившим право на применение налоговых ставок, предусмотренных пунктом 1.8 статьи 284 настоящего Кодекса, с налогового периода, предшествующего налоговому периоду, в котором им допущено указанное нарушение. При этом сумма налога, не уплаченная в связи с применением пониженных налоговых ставок, предусмотренных пунктом 1.8 статьи 284 настоящего Кодекса, подлежит исчислению и уплате в бюджет. Исчисление суммы неуплаченного налога производится начиная с налогового периода, предшествующего налоговому периоду, в котором допущено нарушение условий, установленных пунктом 1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284.4</dc:title>
  <dc:creator>АРБИТРАЖ! · arbi.ru</dc:creator>
  <cp:lastModifiedBy>АРБИТРАЖ!</cp:lastModifiedBy>
  <dcterms:created xsi:type="dcterms:W3CDTF">2026-10-22T22:35:39.129Z</dcterms:created>
</cp:coreProperties>
</file>