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284.5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29.12.2014 N 464-ФЗ)</w:t>
      </w:r>
    </w:p>
    <w:p>
      <w:pPr>
        <w:spacing w:after="120"/>
        <w:ind w:firstLine="709"/>
      </w:pPr>
      <w:r>
        <w:rPr>
          <w:sz w:val="24"/>
        </w:rPr>
        <w:t xml:space="preserve">1. Организации, осуществляющие социальное обслуживание граждан, вправе применять налоговую ставку 0 процентов при соблюдении условий,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статьи деятельностью по осуществлению социального обслуживания граждан признается деятельность по предоставлению гражданам социальных услуг, включенных в перечень социальных услуг по видам социальных услуг для применения налоговой ставки 0 процентов организациями, осуществляющими социальное обслуживание граждан, утверждаемый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 населения.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Налоговая ставка 0 процентов в соответствии с настоящей статьей применяется организациями, осуществляющими социальное обслуживание граждан, ко всей налоговой базе, определяемой такими налогоплательщиками (за исключением налоговой базы, налоговые ставки по которой установлены пунктами 3 и 4 статьи 284 настоящего Кодекса), в течение всего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3. Организации, осуществляющие социальное обслуживание граждан, вправе применять налоговую ставку 0 процентов, если в течение налогового периода применения установленной пунктом 1.9 статьи 284 настоящего Кодекса налоговой ставки они удовлетворяют следующим условиям:</w:t>
      </w:r>
    </w:p>
    <w:p>
      <w:pPr>
        <w:spacing w:after="120"/>
        <w:ind w:firstLine="709"/>
      </w:pPr>
      <w:r>
        <w:rPr>
          <w:sz w:val="24"/>
        </w:rPr>
        <w:t xml:space="preserve">1) организация включена в реестр поставщиков социальных услуг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доходы организации за налоговый период от деятельности по предоставлению гражданам социальных услуг, учитываемые при определении налоговой базы в соответствии с настоящей главой, составляют не менее 90 процентов ее доходов, учитываемых при определении налоговой базы в соответствии с настоящей главой, либо организация, осуществляющая социальное обслуживание граждан, за налоговый период не имеет доходов, учитываемых при определении налоговой базы в соответствии с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3) в штате организации непрерывно в течение налогового периода числятся не менее 15 работников;</w:t>
      </w:r>
    </w:p>
    <w:p>
      <w:pPr>
        <w:spacing w:after="120"/>
        <w:ind w:firstLine="709"/>
      </w:pPr>
      <w:r>
        <w:rPr>
          <w:sz w:val="24"/>
        </w:rPr>
        <w:t xml:space="preserve">4) организация не совершает в налоговом периоде операций с векселями и производными финансовыми инструментами.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несоблюдении организацией, осуществляющей социальное обслуживание граждан, перешедшей на применение налоговой ставки 0 процентов в соответствии с настоящей статьей, хотя бы одного из условий, установленных пунктом 3 настоящей статьи, с начала налогового периода, в котором имело место несоблюдение указанных условий, применяется налоговая ставка, установленная пунктом 1 статьи 284 настоящего Кодекса. При этом сумма налога подлежит восстановлению и уплате в бюджет в установленном порядке с уплатой соответствующих сумм пеней, начисляемых со дня, следующего за установленным статьей 287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5. Организации, осуществляющие социальное обслуживание граждан, изъявившие желание применять налоговую ставку 0 процентов в соответствии с настоящей статьей, не позднее чем за один месяц до начала налогового периода, начиная с которого применяется налоговая ставка 0 процентов, подают в налоговый орган по месту своего нахождения заявление в письменной форме, а также сведения, подтверждающие выполнение условий, установленных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Организации, осуществляющие социальное обслуживание граждан, применяющие налоговую ставку 0 процентов в соответствии с настоящей статьей, по окончании каждого налогового периода, в течение которого они применяют налоговую ставку 0 процентов, в сроки, установленные настоящей главой для представления налоговой декларации, представляют в налоговый орган по месту своего нахождения:</w:t>
      </w:r>
    </w:p>
    <w:p>
      <w:pPr>
        <w:spacing w:after="120"/>
        <w:ind w:firstLine="709"/>
      </w:pPr>
      <w:r>
        <w:rPr>
          <w:sz w:val="24"/>
        </w:rPr>
        <w:t xml:space="preserve">1) выписку из реестра поставщиков социальных услуг;</w:t>
      </w:r>
    </w:p>
    <w:p>
      <w:pPr>
        <w:spacing w:after="120"/>
        <w:ind w:firstLine="709"/>
      </w:pPr>
      <w:r>
        <w:rPr>
          <w:sz w:val="24"/>
        </w:rPr>
        <w:t xml:space="preserve">2) сведения о доле доходов организации от осуществления деятельности по предоставлению социальных услуг гражданам, учитываемых при определении налоговой базы в соответствии с настоящей главой, в общей сумме доходов организации, учитываемых при определении налоговой базы в соответствии с настоящей главой;</w:t>
      </w:r>
    </w:p>
    <w:p>
      <w:pPr>
        <w:spacing w:after="120"/>
        <w:ind w:firstLine="709"/>
      </w:pPr>
      <w:r>
        <w:rPr>
          <w:sz w:val="24"/>
        </w:rPr>
        <w:t xml:space="preserve">3) сведения о численности работников в штате организации.</w:t>
      </w:r>
    </w:p>
    <w:p>
      <w:pPr>
        <w:spacing w:after="120"/>
        <w:ind w:firstLine="709"/>
      </w:pPr>
      <w:r>
        <w:rPr>
          <w:sz w:val="24"/>
        </w:rPr>
        <w:t xml:space="preserve">7. При непредставлении в установленные сроки сведений, указанных в пункте 6 настоящей статьи, в налоговый орган по месту нахождения налогоплательщика с начала налогового периода, данные за который не были представлены в установленном порядке, применяется налоговая ставка, установленная пунктом 1 статьи 284 настоящего Кодекса. При этом сумма налога подлежит восстановлению и уплате в бюджет в установленном порядке с взысканием с налогоплательщика соответствующих сумм пеней, начисляемых со дня, следующего за установленным статьей 287 настоящего Кодекса днем уплаты налога (авансового платежа по налогу). Форма представления сведений, указанных в пункте 6 настоящей статьи,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8. Организации, осуществляющие социальное обслуживание граждан, применяющие налоговую ставку 0 процентов в соответствии с настоящей статьей, вправе перейти на применение налоговой ставки, установленной пунктом 1 статьи 284 настоящего Кодекса, направив в налоговый орган по месту своего нахождения соответствующее заявление в письменной форме. При этом, если указанный переход начинается не с начала нового налогового периода, сумма налога за соответствующий налоговый период подлежит восстановлению и уплате в бюджет в установленном порядке с уплатой сумм пеней, начисляемых со дня, следующего за установленным статьей 287 настоящего Кодекса днем уплаты налога (авансового платежа по налогу).</w:t>
      </w:r>
    </w:p>
    <w:p>
      <w:pPr>
        <w:spacing w:after="120"/>
        <w:ind w:firstLine="709"/>
      </w:pPr>
      <w:r>
        <w:rPr>
          <w:sz w:val="24"/>
        </w:rPr>
        <w:t xml:space="preserve">9. Организации, осуществляющие социальное обслуживание граждан, применявшие налоговую ставку 0 процентов в соответствии с настоящей статьей и перешедшие на применение налоговой ставки, установленной пунктом 1 статьи 284 настоящего Кодекса, в том числе в связи с несоблюдением условий, установленных пунктом 3 настоящей статьи, не вправе повторно перейти на применение налоговой ставки 0 процентов.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284.5</dc:title>
  <dc:creator>АРБИТРАЖ! · arbi.ru</dc:creator>
  <cp:lastModifiedBy>АРБИТРАЖ!</cp:lastModifiedBy>
  <dcterms:created xsi:type="dcterms:W3CDTF">2026-10-22T20:22:49.788Z</dcterms:created>
</cp:coreProperties>
</file>