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расходам страховой организации, кроме расходов, предусмотренных статьями 254 - 269 настоящего Кодекса, относятся также расходы, понесенные при осуществлении страховой деятельности, предусмотренные настоящей статьей. При этом расходы, предусмотренные статьями 254 - 269 настоящего Кодекса, определяются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 расходам страховых организаций в целях настоящей главы относятся следующие расходы, понесенные при осуществлении страховой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суммы отчислений в страховые резервы (с учетом изменения доли перестраховщиков в страховых резервах), формируемые на основании законодательства о страховании в порядке , утвержденном Центральным банком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23.07.2013 N 251-ФЗ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суммы отчислений в резерв гарантий и резерв текущих компенсационных выплат,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средств, в размерах, установленных в соответствии со структурой страховых тарифов;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29.12.2004 N 204-ФЗ)</w:t>
      </w:r>
    </w:p>
    <w:p>
      <w:pPr>
        <w:spacing w:after="120"/>
        <w:ind w:firstLine="709"/>
      </w:pPr>
      <w:r>
        <w:rPr>
          <w:sz w:val="24"/>
        </w:rPr>
        <w:t xml:space="preserve">1.2) суммы отчислений в резервы (фонды),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средств, к которым присоединилась Российская Федерация;</w:t>
      </w:r>
    </w:p>
    <w:p>
      <w:pPr>
        <w:spacing w:after="120"/>
        <w:ind w:firstLine="709"/>
      </w:pPr>
      <w:r>
        <w:rPr>
          <w:sz w:val="24"/>
        </w:rPr>
        <w:t xml:space="preserve">(пп. 1.2 введен Федеральным законом от 29.12.2004 N 204-ФЗ)</w:t>
      </w:r>
    </w:p>
    <w:p>
      <w:pPr>
        <w:spacing w:after="120"/>
        <w:ind w:firstLine="709"/>
      </w:pPr>
      <w:r>
        <w:rPr>
          <w:sz w:val="24"/>
        </w:rPr>
        <w:t xml:space="preserve">1.3) суммы отчислений в компенсационный фонд, формируемый профессиональным объединением страховщиков в соответствии с Федеральным законом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метрополитеном";</w:t>
      </w:r>
    </w:p>
    <w:p>
      <w:pPr>
        <w:spacing w:after="120"/>
        <w:ind w:firstLine="709"/>
      </w:pPr>
      <w:r>
        <w:rPr>
          <w:sz w:val="24"/>
        </w:rPr>
        <w:t xml:space="preserve">(пп. 1.3 введен Федеральным законом от 14.06.2012 N 78-ФЗ)</w:t>
      </w:r>
    </w:p>
    <w:p>
      <w:pPr>
        <w:spacing w:after="120"/>
        <w:ind w:firstLine="709"/>
      </w:pPr>
      <w:r>
        <w:rPr>
          <w:sz w:val="24"/>
        </w:rPr>
        <w:t xml:space="preserve">1.4) суммы отчислений в формируемый в соответствии с Федеральным законом от 25 июля 2011 года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фонд компенсационных выплат по договорам сельскохозяйственного страхования, осуществляемого с государственной поддержкой;</w:t>
      </w:r>
    </w:p>
    <w:p>
      <w:pPr>
        <w:spacing w:after="120"/>
        <w:ind w:firstLine="709"/>
      </w:pPr>
      <w:r>
        <w:rPr>
          <w:sz w:val="24"/>
        </w:rPr>
        <w:t xml:space="preserve">(пп. 1.4 введен Федеральным законом от 02.10.2012 N 162-ФЗ)</w:t>
      </w:r>
    </w:p>
    <w:p>
      <w:pPr>
        <w:spacing w:after="120"/>
        <w:ind w:firstLine="709"/>
      </w:pPr>
      <w:r>
        <w:rPr>
          <w:sz w:val="24"/>
        </w:rPr>
        <w:t xml:space="preserve">2) страховые выплаты по договорам страхования, сострахования и перестрахования. В целях настоящей главы к страховым выплатам относятся выплаты рент, аннуитетов, пенсий и прочие выплаты, предусмотренные условиями договора страхования;</w:t>
      </w:r>
    </w:p>
    <w:p>
      <w:pPr>
        <w:spacing w:after="120"/>
        <w:ind w:firstLine="709"/>
      </w:pPr>
      <w:r>
        <w:rPr>
          <w:sz w:val="24"/>
        </w:rPr>
        <w:t xml:space="preserve">3) суммы страховых премий (взносов) по рискам, переданным в перестрахование. Положения настоящего подпункта применяются к договорам перестрахования, заключенным российскими страховыми организациями с российскими и иностранными перестраховщиками и брокерами;</w:t>
      </w:r>
    </w:p>
    <w:p>
      <w:pPr>
        <w:spacing w:after="120"/>
        <w:ind w:firstLine="709"/>
      </w:pPr>
      <w:r>
        <w:rPr>
          <w:sz w:val="24"/>
        </w:rPr>
        <w:t xml:space="preserve">4) вознаграждения и тантьемы по договорам перестрахования;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суммы процентов на депо премий по рискам, переданным в перестрахование;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вознаграждения состраховщику по договорам сострахования;</w:t>
      </w:r>
    </w:p>
    <w:p>
      <w:pPr>
        <w:spacing w:after="120"/>
        <w:ind w:firstLine="709"/>
      </w:pPr>
      <w:r>
        <w:rPr>
          <w:sz w:val="24"/>
        </w:rPr>
        <w:t xml:space="preserve">7) возврат части страховых премий (взносов), а также выкупных сумм по договорам страхования, сострахования и перестрахования в случаях, предусмотренных законодательством и (или) условиями договора;</w:t>
      </w:r>
    </w:p>
    <w:p>
      <w:pPr>
        <w:spacing w:after="120"/>
        <w:ind w:firstLine="709"/>
      </w:pPr>
      <w:r>
        <w:rPr>
          <w:sz w:val="24"/>
        </w:rPr>
        <w:t xml:space="preserve">8) вознаграждения за оказание услуг страхового агента и (или) страхового брокера;</w:t>
      </w:r>
    </w:p>
    <w:p>
      <w:pPr>
        <w:spacing w:after="120"/>
        <w:ind w:firstLine="709"/>
      </w:pPr>
      <w:r>
        <w:rPr>
          <w:sz w:val="24"/>
        </w:rPr>
        <w:t xml:space="preserve">9) расходы по оплате организациям или отдельным физическим лицам оказанных ими услуг, связанных со страховой деятельностью, в том числе:</w:t>
      </w:r>
    </w:p>
    <w:p>
      <w:pPr>
        <w:spacing w:after="120"/>
        <w:ind w:firstLine="709"/>
      </w:pPr>
      <w:r>
        <w:rPr>
          <w:sz w:val="24"/>
        </w:rPr>
        <w:t xml:space="preserve">услуг актуариев ;</w:t>
      </w:r>
    </w:p>
    <w:p>
      <w:pPr>
        <w:spacing w:after="120"/>
        <w:ind w:firstLine="709"/>
      </w:pPr>
      <w:r>
        <w:rPr>
          <w:sz w:val="24"/>
        </w:rPr>
        <w:t xml:space="preserve">медицинского обследования при заключении договоров страхования жизни и здоровья, если оплата такого медицинского обследования в соответствии с договорами осуществляется страховщиком;</w:t>
      </w:r>
    </w:p>
    <w:p>
      <w:pPr>
        <w:spacing w:after="120"/>
        <w:ind w:firstLine="709"/>
      </w:pPr>
      <w:r>
        <w:rPr>
          <w:sz w:val="24"/>
        </w:rPr>
        <w:t xml:space="preserve">детективных услуг, выполняемых организациями, имеющими лицензию на ведение указанной деятельности, связанных с установлением обоснованности страховых выплат;</w:t>
      </w:r>
    </w:p>
    <w:p>
      <w:pPr>
        <w:spacing w:after="120"/>
        <w:ind w:firstLine="709"/>
      </w:pPr>
      <w:r>
        <w:rPr>
          <w:sz w:val="24"/>
        </w:rPr>
        <w:t xml:space="preserve">услуг специалистов (в том числе экспертов, оценщиков, сюрвейеров, аварийных комиссаров, юристов), привлекаемых для оценки страхового риска, определения страховой стоимости имущества и размера страховой выплаты, оценки последствий страховых случаев, урегулирования страховых выплат, а также при осуществлении прямого возмещения убытков потерпевшим в соответствии с законодательством Российской Федерации об обязательном страховании гражданской ответственности владельцев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25.12.2008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 по изготовлению страховых свидетельств (полисов), бланков строгой отчетности, квитанций и иных подобных документов;</w:t>
      </w:r>
    </w:p>
    <w:p>
      <w:pPr>
        <w:spacing w:after="120"/>
        <w:ind w:firstLine="709"/>
      </w:pPr>
      <w:r>
        <w:rPr>
          <w:sz w:val="24"/>
        </w:rPr>
        <w:t xml:space="preserve">услуг организаций за выполнение ими письменных поручений работников по перечислению страховых взносов из заработной платы путем безналичных расчетов;</w:t>
      </w:r>
    </w:p>
    <w:p>
      <w:pPr>
        <w:spacing w:after="120"/>
        <w:ind w:firstLine="709"/>
      </w:pPr>
      <w:r>
        <w:rPr>
          <w:sz w:val="24"/>
        </w:rPr>
        <w:t xml:space="preserve">услуг медицинских организаций и других организаций по выдаче справок, статистических данных, заключений и иных аналогичных документов;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инкассаторских услуг;</w:t>
      </w:r>
    </w:p>
    <w:p>
      <w:pPr>
        <w:spacing w:after="120"/>
        <w:ind w:firstLine="709"/>
      </w:pPr>
      <w:r>
        <w:rPr>
          <w:sz w:val="24"/>
        </w:rPr>
        <w:t xml:space="preserve">9.1) сумма отрицательной разницы, возникшей у страховщика, осуществившего прямое возмещение убытков, в результате превышения выплаты потерпевшему,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средств, над средней суммой страховой выплаты, полученной от страховщика, застраховавшего гражданскую ответственность лица, причинившего вред;</w:t>
      </w:r>
    </w:p>
    <w:p>
      <w:pPr>
        <w:spacing w:after="120"/>
        <w:ind w:firstLine="709"/>
      </w:pPr>
      <w:r>
        <w:rPr>
          <w:sz w:val="24"/>
        </w:rPr>
        <w:t xml:space="preserve">(пп. 9.1 введен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9.2) сумма отрицательной разницы, возникшей у страховщика, застраховавшего гражданскую ответственность лица, причинившего вред, в результате превышения средней суммы страховой выплаты, возмещенной страховщику, осуществившему прямое возмещение убытков, над страховой выплатой по договору обязательного страхования гражданской ответственности владельцев транспортных средств,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(пп. 9.2 введен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10) другие расходы, непосредственно связанные со страховой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Особенности, предусмотренные пунктом 1 , подпунктами 2 , 4 - 9 , 10 пункта 2 настоящей статьи, распространяются на расходы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8 декабря 2003 года N 164-ФЗ "Об основах государственного регулирования внешнеторговой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расходам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8 декабря 2003 года N 164-ФЗ "Об основах государственного регулирования внешнеторговой деятельности", также относятся суммы отчислений в страховые резервы, формируемые в порядке , установленном Правительством Российской Федерации, и суммы страховых премий (взносов) по рискам, переданным в перестрахование в соответствии с договорами перестрахования, заключенными с российскими и иностранными перестраховщиками и иными организациями, имеющими право на заключение договоров перестрахования.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07.06.2013 N 131-ФЗ)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294</dc:title>
  <dc:creator>АРБИТРАЖ! · arbi.ru</dc:creator>
  <cp:lastModifiedBy>АРБИТРАЖ!</cp:lastModifiedBy>
  <dcterms:created xsi:type="dcterms:W3CDTF">2026-10-22T20:21:47.257Z</dcterms:created>
</cp:coreProperties>
</file>