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299.2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25.11.2009 N 281-ФЗ)</w:t>
      </w:r>
    </w:p>
    <w:p>
      <w:pPr>
        <w:spacing w:after="120"/>
        <w:ind w:firstLine="709"/>
      </w:pPr>
      <w:r>
        <w:rPr>
          <w:sz w:val="24"/>
        </w:rPr>
        <w:t xml:space="preserve">1. К расходам налогоплательщиков - клиринговых организаций относятся расходы, предусмотренные статьями 254 - 269 настоящего Кодекса, определяемые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При определении налоговой базы клиринговых организаций не учитываются следующие расходы:</w:t>
      </w:r>
    </w:p>
    <w:p>
      <w:pPr>
        <w:spacing w:after="120"/>
        <w:ind w:firstLine="709"/>
      </w:pPr>
      <w:r>
        <w:rPr>
          <w:sz w:val="24"/>
        </w:rPr>
        <w:t xml:space="preserve">1) денежные средства и иное имущество, которые обеспечивают исполнение обязательств участников клиринга и переданы клиринговой организацией в счет исполнения таких обязательств;</w:t>
      </w:r>
    </w:p>
    <w:p>
      <w:pPr>
        <w:spacing w:after="120"/>
        <w:ind w:firstLine="709"/>
      </w:pPr>
      <w:r>
        <w:rPr>
          <w:sz w:val="24"/>
        </w:rPr>
        <w:t xml:space="preserve">2) денежные средства и иное имущество, которые переданы клиринговой организацией участникам клиринга по итогам осуществления клиринга (расчетов), в том числе по договорам, стороной по которым является клиринговая организация, а также по договорам, совершаемым клиринговой организацией в целях исполнения обязательств перед участниками клиринга;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28.11.2015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денежные средства и иное имущество, которые переданы участникам клиринга и которые получены клиринговой организацией от использования фондов, сформированных клиринговой организацией за счет взносов данных участников клиринга в целях обеспечения исполнения обязательств по гражданско-правовым договорам;</w:t>
      </w:r>
    </w:p>
    <w:p>
      <w:pPr>
        <w:spacing w:after="120"/>
        <w:ind w:firstLine="709"/>
      </w:pPr>
      <w:r>
        <w:rPr>
          <w:sz w:val="24"/>
        </w:rPr>
        <w:t xml:space="preserve">4) денежные средства и иное имущество, которые переданы участнику клиринга клиринговой организацией при погашении клиринговых сертификатов участия, выпущенных клиринговой организацией в соответствии с Федеральным законом от 7 февраля 2011 года N 7-ФЗ "О клиринге и клиринговой деятельности".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28.11.2015 N 326-ФЗ)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299.2</dc:title>
  <dc:creator>АРБИТРАЖ! · arbi.ru</dc:creator>
  <cp:lastModifiedBy>АРБИТРАЖ!</cp:lastModifiedBy>
  <dcterms:created xsi:type="dcterms:W3CDTF">2026-10-22T20:18:37.825Z</dcterms:created>
</cp:coreProperties>
</file>