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308</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308 НК РФ</w:t>
      </w:r>
    </w:p>
    <w:p>
      <w:pPr>
        <w:spacing w:after="120"/>
        <w:ind w:firstLine="709"/>
      </w:pPr>
      <w:r>
        <w:rPr>
          <w:sz w:val="24"/>
        </w:rPr>
        <w:t xml:space="preserve">- Являются ли в целях налогообложения прибыли иностранной организации работы по текущему ремонту, монтажу телефонных линий и подобного оборудования деятельностью на строительной площадке</w:t>
      </w:r>
    </w:p>
    <w:p>
      <w:pPr>
        <w:spacing w:after="120"/>
        <w:ind w:firstLine="709"/>
      </w:pPr>
      <w:r>
        <w:rPr>
          <w:sz w:val="24"/>
        </w:rPr>
        <w:t xml:space="preserve">1. Под строительной площадкой иностранной организации на территории Российской Федерации в целях настоящей главы понимается:</w:t>
      </w:r>
    </w:p>
    <w:p>
      <w:pPr>
        <w:spacing w:after="120"/>
        <w:ind w:firstLine="709"/>
      </w:pPr>
      <w:r>
        <w:rPr>
          <w:sz w:val="24"/>
        </w:rPr>
        <w:t xml:space="preserve">1) место строительства новых, а также реконструкции, технического перевооружения и (или) ремонта существующих объектов недвижимого имущества (за исключением воздушных и морских судов, судов внутреннего плавания и космических объектов);</w:t>
      </w:r>
    </w:p>
    <w:p>
      <w:pPr>
        <w:spacing w:after="120"/>
        <w:ind w:firstLine="709"/>
      </w:pPr>
      <w:r>
        <w:rPr>
          <w:sz w:val="24"/>
        </w:rPr>
        <w:t xml:space="preserve">(в ред. Федерального закона от 18.07.2011 N 215-ФЗ)</w:t>
      </w:r>
    </w:p>
    <w:p>
      <w:pPr>
        <w:spacing w:after="120"/>
        <w:ind w:firstLine="709"/>
      </w:pPr>
      <w:r>
        <w:rPr>
          <w:sz w:val="24"/>
        </w:rPr>
        <w:t xml:space="preserve">(см. текст в предыдущей редакции )</w:t>
      </w:r>
    </w:p>
    <w:p>
      <w:pPr>
        <w:spacing w:after="120"/>
        <w:ind w:firstLine="709"/>
      </w:pPr>
      <w:r>
        <w:rPr>
          <w:sz w:val="24"/>
        </w:rPr>
        <w:t xml:space="preserve">2) место строительства и (или) монтажа, ремонта, реконструкции и (или) технического перевооружения сооружений, в том числе плавучих и буровых установок, а также машин и оборудования, нормальное функционирование которых требует жесткого крепления на фундаменте или к конструктивным элементам зданий, сооружений или плавучих сооружений.</w:t>
      </w:r>
    </w:p>
    <w:p>
      <w:pPr>
        <w:spacing w:after="120"/>
        <w:ind w:firstLine="709"/>
      </w:pPr>
      <w:r>
        <w:rPr>
          <w:sz w:val="24"/>
        </w:rPr>
        <w:t xml:space="preserve">(в ред. Федерального закона от 18.07.2011 N 215-ФЗ)</w:t>
      </w:r>
    </w:p>
    <w:p>
      <w:pPr>
        <w:spacing w:after="120"/>
        <w:ind w:firstLine="709"/>
      </w:pPr>
      <w:r>
        <w:rPr>
          <w:sz w:val="24"/>
        </w:rPr>
        <w:t xml:space="preserve">(см. текст в предыдущей редакции )</w:t>
      </w:r>
    </w:p>
    <w:p>
      <w:pPr>
        <w:spacing w:after="120"/>
        <w:ind w:firstLine="709"/>
      </w:pPr>
      <w:r>
        <w:rPr>
          <w:sz w:val="24"/>
        </w:rPr>
        <w:t xml:space="preserve">2. При определении срока существования строительной площадки в целях исчисления налога, а также постановки на учет иностранной организации в налоговых органах работы и иные операции, продолжительность которых включается в этот срок, включают все виды производимых иностранной организацией на этой строительной площадке подготовительных, строительных и (или) монтажных работ, в том числе работ по созданию подъездных путей, коммуникаций, электрических кабелей, дренажа и других объектов инфраструктуры, кроме объектов инфраструктуры, изначально создаваемых для иных целей, не связанных с данной строительной площадкой.</w:t>
      </w:r>
    </w:p>
    <w:p>
      <w:pPr>
        <w:spacing w:after="120"/>
        <w:ind w:firstLine="709"/>
      </w:pPr>
      <w:r>
        <w:rPr>
          <w:sz w:val="24"/>
        </w:rPr>
        <w:t xml:space="preserve">В случае если иностранная организация, являясь генеральным подрядчиком, поручает выполнение части подрядных работ другим лицам (субподрядчикам), то период времени, затраченный субподрядчиками на выполнение работ, считается временем, затраченным самим генеральным подрядчиком. Настоящее положение не применяется в отношении периода работ, выполняемых субподрядчиком по прямым договорам с застройщиком или техническим заказчиком и не входящих в объем работ, порученных генеральному подрядчику, за исключением случаев, когда эти лица и генеральный подрядчик являются взаимозависимыми лицами в соответствии со статьей 105.1 настоящего Кодекса.</w:t>
      </w:r>
    </w:p>
    <w:p>
      <w:pPr>
        <w:spacing w:after="120"/>
        <w:ind w:firstLine="709"/>
      </w:pPr>
      <w:r>
        <w:rPr>
          <w:sz w:val="24"/>
        </w:rPr>
        <w:t xml:space="preserve">(в ред. Федеральных законов от 18.07.2011 N 227-ФЗ , от 28.11.2011 N 337-ФЗ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субподрядчик является иностранной организацией, его деятельность на этой строительной площадке также рассматривается как создающая постоянное представительство этой организации-субподрядчика.</w:t>
      </w:r>
    </w:p>
    <w:p>
      <w:pPr>
        <w:spacing w:after="120"/>
        <w:ind w:firstLine="709"/>
      </w:pPr>
      <w:r>
        <w:rPr>
          <w:sz w:val="24"/>
        </w:rPr>
        <w:t xml:space="preserve">Данное положение применяется к организации-субподрядчику, продолжительность деятельности которой составляет в совокупности не менее 30 календарных дней, при условии, что генподрядчик имеет постоянное представительство.</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3. Началом существования строительной площадки в налоговых целях считается более ранняя из следующих дат: дата подписания акта о передаче площадки подрядчику (акта о допуске персонала субподрядчика для выполнения его части совокупного объема работ) или дата фактического начала работ.</w:t>
      </w:r>
    </w:p>
    <w:p>
      <w:pPr>
        <w:spacing w:after="120"/>
        <w:ind w:firstLine="709"/>
      </w:pPr>
      <w:r>
        <w:rPr>
          <w:sz w:val="24"/>
        </w:rPr>
        <w:t xml:space="preserve">Окончанием существования стройплощадки является дата подписания застройщиком или техническим заказчиком акта сдачи-приемки объекта или предусмотренного договором комплекса работ. Окончанием работ субподрядчика считается дата подписания акта сдачи-приемки работ генеральному подрядчику. В случае, если акт сдачи-приемки не оформлялся или работы фактически окончились после подписания такого акта, строительная площадка считается прекратившей существование (работы субподрядчика считаются законченными) на дату фактического окончания подготовительных, строительных или монтажных работ, входящих в объем работ соответствующего лица на данной стройплощадке.</w:t>
      </w:r>
    </w:p>
    <w:p>
      <w:pPr>
        <w:spacing w:after="120"/>
        <w:ind w:firstLine="709"/>
      </w:pPr>
      <w:r>
        <w:rPr>
          <w:sz w:val="24"/>
        </w:rPr>
        <w:t xml:space="preserve">(в ред. Федерального закона от 28.11.2011 N 337-ФЗ)</w:t>
      </w:r>
    </w:p>
    <w:p>
      <w:pPr>
        <w:spacing w:after="120"/>
        <w:ind w:firstLine="709"/>
      </w:pPr>
      <w:r>
        <w:rPr>
          <w:sz w:val="24"/>
        </w:rPr>
        <w:t xml:space="preserve">(см. текст в предыдущей редакции )</w:t>
      </w:r>
    </w:p>
    <w:p>
      <w:pPr>
        <w:spacing w:after="120"/>
        <w:ind w:firstLine="709"/>
      </w:pPr>
      <w:r>
        <w:rPr>
          <w:sz w:val="24"/>
        </w:rPr>
        <w:t xml:space="preserve">4. Строительная площадка не прекращает существования, если работы на ней временно приостановлены, кроме случаев консервации строительного объекта на срок более 90 календарных дней по решению федеральных органов исполнительной власти, соответствующих органов государственной власти субъектов Российской Федерации, органов местного самоуправления, принятому в пределах их компетенции, или в результате действия обстоятельств непреодолимой силы.</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Продолжение или возобновление после перерыва работ на строительном объекте после подписания акта, указанного в пункте 3 настоящей статьи, приводит к присоединению срока ведения продолжающихся или возобновленных работ и перерыва между работами к совокупному сроку существования строительной площадки только в случае, если:</w:t>
      </w:r>
    </w:p>
    <w:p>
      <w:pPr>
        <w:spacing w:after="120"/>
        <w:ind w:firstLine="709"/>
      </w:pPr>
      <w:r>
        <w:rPr>
          <w:sz w:val="24"/>
        </w:rPr>
        <w:t xml:space="preserve">1) территория (акватория) возобновленных работ является территорией (акваторией) прекращенных ранее работ или вплотную примыкает к ней;</w:t>
      </w:r>
    </w:p>
    <w:p>
      <w:pPr>
        <w:spacing w:after="120"/>
        <w:ind w:firstLine="709"/>
      </w:pPr>
      <w:r>
        <w:rPr>
          <w:sz w:val="24"/>
        </w:rPr>
        <w:t xml:space="preserve">2) продолжающиеся или возобновленные работы на объекте поручены лицу, ранее выполнявшему работы на этой строительной площадке, или новый и прежний подрядчики являются взаимозависимыми лицами.</w:t>
      </w:r>
    </w:p>
    <w:p>
      <w:pPr>
        <w:spacing w:after="120"/>
        <w:ind w:firstLine="709"/>
      </w:pPr>
      <w:r>
        <w:rPr>
          <w:sz w:val="24"/>
        </w:rPr>
        <w:t xml:space="preserve">Если продолжение или возобновление работ связано со строительством или монтажом нового объекта на той же строительной площадке либо с реконструкцией ранее законченного объекта, срок ведения таких продолжающихся или возобновленных работ и перерыва между работами также присоединяется к совокупному сроку существования строительной площадки.</w:t>
      </w:r>
    </w:p>
    <w:p>
      <w:pPr>
        <w:spacing w:after="120"/>
        <w:ind w:firstLine="709"/>
      </w:pPr>
      <w:r>
        <w:rPr>
          <w:sz w:val="24"/>
        </w:rPr>
        <w:t xml:space="preserve">(в ред. Федерального закона от 18.07.2011 N 215-ФЗ)</w:t>
      </w:r>
    </w:p>
    <w:p>
      <w:pPr>
        <w:spacing w:after="120"/>
        <w:ind w:firstLine="709"/>
      </w:pPr>
      <w:r>
        <w:rPr>
          <w:sz w:val="24"/>
        </w:rPr>
        <w:t xml:space="preserve">(см. текст в предыдущей редакции )</w:t>
      </w:r>
    </w:p>
    <w:p>
      <w:pPr>
        <w:spacing w:after="120"/>
        <w:ind w:firstLine="709"/>
      </w:pPr>
      <w:r>
        <w:rPr>
          <w:sz w:val="24"/>
        </w:rPr>
        <w:t xml:space="preserve">В остальных случаях, включая выполнение ремонта, реконструкции или технического перевооружения ранее сданного застройщику или техническому заказчику объекта, срок ведения продолжающихся или возобновленных работ и перерыв между работами не подлежит присоединению к совокупному сроку существования строительной площадки, начатому работами по сданному ранее объекту.</w:t>
      </w:r>
    </w:p>
    <w:p>
      <w:pPr>
        <w:spacing w:after="120"/>
        <w:ind w:firstLine="709"/>
      </w:pPr>
      <w:r>
        <w:rPr>
          <w:sz w:val="24"/>
        </w:rPr>
        <w:t xml:space="preserve">(в ред. Федерального закона от 28.11.2011 N 337-ФЗ)</w:t>
      </w:r>
    </w:p>
    <w:p>
      <w:pPr>
        <w:spacing w:after="120"/>
        <w:ind w:firstLine="709"/>
      </w:pPr>
      <w:r>
        <w:rPr>
          <w:sz w:val="24"/>
        </w:rPr>
        <w:t xml:space="preserve">(см. текст в предыдущей редакции )</w:t>
      </w:r>
    </w:p>
    <w:p>
      <w:pPr>
        <w:spacing w:after="120"/>
        <w:ind w:firstLine="709"/>
      </w:pPr>
      <w:r>
        <w:rPr>
          <w:sz w:val="24"/>
        </w:rPr>
        <w:t xml:space="preserve">5. Сооружение или монтаж таких объектов, как строительство дорог, путепроводов, каналов, прокладка коммуникаций, в ходе проведения работ на которых меняется географическое место их проведения, рассматривается как деятельность, осуществляемая на одной строительной площадке.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308</dc:title>
  <dc:creator>АРБИТРАЖ! · arbi.ru</dc:creator>
  <cp:lastModifiedBy>АРБИТРАЖ!</cp:lastModifiedBy>
  <dcterms:created xsi:type="dcterms:W3CDTF">2026-10-22T22:01:38.957Z</dcterms:created>
</cp:coreProperties>
</file>