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313 НК РФ</w:t>
      </w:r>
    </w:p>
    <w:p>
      <w:pPr>
        <w:spacing w:after="120"/>
        <w:ind w:firstLine="709"/>
      </w:pPr>
      <w:r>
        <w:rPr>
          <w:sz w:val="24"/>
        </w:rPr>
        <w:t xml:space="preserve">- Надо ли отражать в учетной политике организации решение о создании резерва по сомнительным долгам в целях налогообложения прибыли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исчисляют налоговую базу по итогам каждого отчетного (налогового) периода на основе данных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учет - система обобщения информации для определения налоговой базы по налогу на основе данных первичных документов, сгруппированных в соответствии с порядком,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в регистрах бухгалтерского учета содержится недостаточно информации для определения налоговой базы в соответствии с требованиями настоящей главы, налогоплательщик вправе самостоятельно дополнять применяемые регистры бухгалтерского учета дополнительными реквизитами, формируя тем самым регистры налогового учета, либо вести самостоятельные регистры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Налоговый учет осуществляется в целях формирования полной и достоверной информации о порядке учета для целей налогообложения хозяйственных операций, осуществленных налогоплательщиком в течение отчетного (налогового) периода, а также обеспечения информацией внутренних и внешних пользователей для контроля за правильностью исчисления, полнотой и своевременностью исчисления и уплаты в бюджет налога.</w:t>
      </w:r>
    </w:p>
    <w:p>
      <w:pPr>
        <w:spacing w:after="120"/>
        <w:ind w:firstLine="709"/>
      </w:pPr>
      <w:r>
        <w:rPr>
          <w:sz w:val="24"/>
        </w:rPr>
        <w:t xml:space="preserve">Система налогового учета организуется налогоплательщиком самостоятельно, исходя из принципа последовательности применения норм и правил налогового учета, то есть применяется последовательно от одного налогового периода к другому. Порядок ведения налогового учета устанавливается налогоплательщиком в учетной политике для целей налогообложения, утверждаемой руководителем. Налоговые и иные органы не вправе устанавливать для налогоплательщиков обязательные формы документов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Изменение порядка учета отдельных хозяйственных операций и (или) объектов в целях налогообложения осуществляется налогоплательщиком в случае изменения законодательства о налогах и сборах или применяемых методов учета. Решение о внесении изменений в учетную политику для целей налогообложения при изменении применяемых методов учета принимается с начала нового налогового периода, а при изменении законодательства о налогах и сборах не ранее чем с момента вступления в силу изменений норм указанного законодательства.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начал осуществлять новые виды деятельности, он также обязан определить и отразить в учетной политике для целей налогообложения принципы и порядок отражения для целей налогообложения этих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Данные налогового учета должны отражать порядок формирования суммы доходов и расходов, порядок определения доли расходов, учитываемых для целей налогообложения в текущем налоговом (отчетном) периоде, сумму остатка расходов (убытков), подлежащую отнесению на расходы в следующих налоговых периодах, порядок формирования сумм создаваемых резервов, а также сумму задолженности по расчетам с бюджетом по налогу.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Подтверждением данных налогового учета являются:</w:t>
      </w:r>
    </w:p>
    <w:p>
      <w:pPr>
        <w:spacing w:after="120"/>
        <w:ind w:firstLine="709"/>
      </w:pPr>
      <w:r>
        <w:rPr>
          <w:sz w:val="24"/>
        </w:rPr>
        <w:t xml:space="preserve">1) первичные учетные документы (включая справку бухгалтера);</w:t>
      </w:r>
    </w:p>
    <w:p>
      <w:pPr>
        <w:spacing w:after="120"/>
        <w:ind w:firstLine="709"/>
      </w:pPr>
      <w:r>
        <w:rPr>
          <w:sz w:val="24"/>
        </w:rPr>
        <w:t xml:space="preserve">2) аналитические регистры налогового учета;</w:t>
      </w:r>
    </w:p>
    <w:p>
      <w:pPr>
        <w:spacing w:after="120"/>
        <w:ind w:firstLine="709"/>
      </w:pPr>
      <w:r>
        <w:rPr>
          <w:sz w:val="24"/>
        </w:rPr>
        <w:t xml:space="preserve">3) расчет налоговой базы.</w:t>
      </w:r>
    </w:p>
    <w:p>
      <w:pPr>
        <w:spacing w:after="120"/>
        <w:ind w:firstLine="709"/>
      </w:pPr>
      <w:r>
        <w:rPr>
          <w:sz w:val="24"/>
        </w:rPr>
        <w:t xml:space="preserve">Формы аналитических регистров налогового учета для определения налоговой базы, являющиеся документами для налогового учета, в обязательном порядке должны содержать следующие реквизиты:</w:t>
      </w:r>
    </w:p>
    <w:p>
      <w:pPr>
        <w:spacing w:after="120"/>
        <w:ind w:firstLine="709"/>
      </w:pPr>
      <w:r>
        <w:rPr>
          <w:sz w:val="24"/>
        </w:rPr>
        <w:t xml:space="preserve">наименование регистра;</w:t>
      </w:r>
    </w:p>
    <w:p>
      <w:pPr>
        <w:spacing w:after="120"/>
        <w:ind w:firstLine="709"/>
      </w:pPr>
      <w:r>
        <w:rPr>
          <w:sz w:val="24"/>
        </w:rPr>
        <w:t xml:space="preserve">период (дату) составления;</w:t>
      </w:r>
    </w:p>
    <w:p>
      <w:pPr>
        <w:spacing w:after="120"/>
        <w:ind w:firstLine="709"/>
      </w:pPr>
      <w:r>
        <w:rPr>
          <w:sz w:val="24"/>
        </w:rPr>
        <w:t xml:space="preserve">измерители операции в натуральном (если это возможно) и в денежном выражении;</w:t>
      </w:r>
    </w:p>
    <w:p>
      <w:pPr>
        <w:spacing w:after="120"/>
        <w:ind w:firstLine="709"/>
      </w:pPr>
      <w:r>
        <w:rPr>
          <w:sz w:val="24"/>
        </w:rPr>
        <w:t xml:space="preserve">наименование хозяйственных операций;</w:t>
      </w:r>
    </w:p>
    <w:p>
      <w:pPr>
        <w:spacing w:after="120"/>
        <w:ind w:firstLine="709"/>
      </w:pPr>
      <w:r>
        <w:rPr>
          <w:sz w:val="24"/>
        </w:rPr>
        <w:t xml:space="preserve">подпись (расшифровку подписи) лица, ответственного за составление указанных регистров.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313</dc:title>
  <dc:creator>АРБИТРАЖ! · arbi.ru</dc:creator>
  <cp:lastModifiedBy>АРБИТРАЖ!</cp:lastModifiedBy>
  <dcterms:created xsi:type="dcterms:W3CDTF">2026-10-22T20:20:35.128Z</dcterms:created>
</cp:coreProperties>
</file>