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315 НК РФ</w:t>
      </w:r>
    </w:p>
    <w:p>
      <w:pPr>
        <w:spacing w:after="120"/>
        <w:ind w:firstLine="709"/>
      </w:pPr>
      <w:r>
        <w:rPr>
          <w:sz w:val="24"/>
        </w:rPr>
        <w:t xml:space="preserve">- Уменьшаются ли при расчете налоговой базы по налогу на прибыль доходы от реализации на внереализационные расходы</w:t>
      </w:r>
    </w:p>
    <w:p>
      <w:pPr>
        <w:spacing w:after="120"/>
        <w:ind w:firstLine="709"/>
      </w:pPr>
      <w:r>
        <w:rPr>
          <w:sz w:val="24"/>
        </w:rPr>
        <w:t xml:space="preserve">Расчет налоговой базы за отчетный (налоговый) период составляется налогоплательщиком самостоятельно в соответствии с нормами, установленными настоящей главой, исходя из данных налогового учета нарастающим итогом с начала года.</w:t>
      </w:r>
    </w:p>
    <w:p>
      <w:pPr>
        <w:spacing w:after="120"/>
        <w:ind w:firstLine="709"/>
      </w:pPr>
      <w:r>
        <w:rPr>
          <w:sz w:val="24"/>
        </w:rPr>
        <w:t xml:space="preserve">Расчет налоговой базы должен содержать следующие данные:</w:t>
      </w:r>
    </w:p>
    <w:p>
      <w:pPr>
        <w:spacing w:after="120"/>
        <w:ind w:firstLine="709"/>
      </w:pPr>
      <w:r>
        <w:rPr>
          <w:sz w:val="24"/>
        </w:rPr>
        <w:t xml:space="preserve">1. Период, за который определяется налоговая база (с начала налогового периода нарастающим итогом).</w:t>
      </w:r>
    </w:p>
    <w:p>
      <w:pPr>
        <w:spacing w:after="120"/>
        <w:ind w:firstLine="709"/>
      </w:pPr>
      <w:r>
        <w:rPr>
          <w:sz w:val="24"/>
        </w:rPr>
        <w:t xml:space="preserve">2. Сумма доходов от реализации, полученных в отчетном (налоговом) периоде, в том числе:</w:t>
      </w:r>
    </w:p>
    <w:p>
      <w:pPr>
        <w:spacing w:after="120"/>
        <w:ind w:firstLine="709"/>
      </w:pPr>
      <w:r>
        <w:rPr>
          <w:sz w:val="24"/>
        </w:rPr>
        <w:t xml:space="preserve">1) выручка от реализации товаров (работ, услуг) собственного производства, а также выручка от реализации имущества, имущественных прав, за исключением выручки, указанной в подпунктах 2 - 7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выручка от реализации ценных бумаг, не обращающихся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3) выручка от реализации ценных бумаг, обращающихся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4 ) выручка от реализации покупных товаров;</w:t>
      </w:r>
    </w:p>
    <w:p>
      <w:pPr>
        <w:spacing w:after="120"/>
        <w:ind w:firstLine="709"/>
      </w:pPr>
      <w:r>
        <w:rPr>
          <w:sz w:val="24"/>
        </w:rPr>
        <w:t xml:space="preserve">5 ) утратил силу. - Федеральный закон от 06.06.2005 N 58-ФЗ;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выручка от реализации основных средств;</w:t>
      </w:r>
    </w:p>
    <w:p>
      <w:pPr>
        <w:spacing w:after="120"/>
        <w:ind w:firstLine="709"/>
      </w:pPr>
      <w:r>
        <w:rPr>
          <w:sz w:val="24"/>
        </w:rPr>
        <w:t xml:space="preserve">7 ) выручка от реализации товаров (работ, услуг) обслуживающих производств и хозяйств.</w:t>
      </w:r>
    </w:p>
    <w:p>
      <w:pPr>
        <w:spacing w:after="120"/>
        <w:ind w:firstLine="709"/>
      </w:pPr>
      <w:r>
        <w:rPr>
          <w:sz w:val="24"/>
        </w:rPr>
        <w:t xml:space="preserve">3. Сумма расходов, произведенных в отчетном (налоговом) периоде, уменьшающих сумму доходов от реализации, в том числе:</w:t>
      </w:r>
    </w:p>
    <w:p>
      <w:pPr>
        <w:spacing w:after="120"/>
        <w:ind w:firstLine="709"/>
      </w:pPr>
      <w:r>
        <w:rPr>
          <w:sz w:val="24"/>
        </w:rPr>
        <w:t xml:space="preserve">1) расходы на производство и реализацию товаров (работ, услуг) собственного производства, а также расходы, понесенные при реализации имущества, имущественных прав, за исключением расходов, указанных в подпунктах 2 - 6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общая сумма расходов уменьшается на суммы остатков незавершенного производства, остатков продукции на складе и продукции отгруженной, но не реализованной на конец отчетного (налогового) периода, определяемых в соответствии со статьей 319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расходы, понесенные при реализации ценных бумаг, не обращающихся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3) расходы, понесенные при реализации ценных бумаг, обращающихся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4 ) расходы, понесенные при реализации покупных товаров;</w:t>
      </w:r>
    </w:p>
    <w:p>
      <w:pPr>
        <w:spacing w:after="120"/>
        <w:ind w:firstLine="709"/>
      </w:pPr>
      <w:r>
        <w:rPr>
          <w:sz w:val="24"/>
        </w:rPr>
        <w:t xml:space="preserve">4)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расходы, связанные с реализацией основных средств;</w:t>
      </w:r>
    </w:p>
    <w:p>
      <w:pPr>
        <w:spacing w:after="120"/>
        <w:ind w:firstLine="709"/>
      </w:pPr>
      <w:r>
        <w:rPr>
          <w:sz w:val="24"/>
        </w:rPr>
        <w:t xml:space="preserve">6) расходы, понесенные обслуживающими производствами и хозяйствами при реализации ими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4. Прибыль (убыток) от реализации, в том числе:</w:t>
      </w:r>
    </w:p>
    <w:p>
      <w:pPr>
        <w:spacing w:after="120"/>
        <w:ind w:firstLine="709"/>
      </w:pPr>
      <w:r>
        <w:rPr>
          <w:sz w:val="24"/>
        </w:rPr>
        <w:t xml:space="preserve">1) прибыль от реализации товаров (работ, услуг) собственного производства, а также прибыль (убыток) от реализации имущества, имущественных прав, за исключением прибыли (убытка), указанной в подпунктах 2 , 3 , 4 и 5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прибыль (убыток) от реализации ценных бумаг, не обращающихся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3) прибыль (убыток) от реализации ценных бумаг, обращающихся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4 ) прибыль (убыток) от реализации покупных товаров;</w:t>
      </w:r>
    </w:p>
    <w:p>
      <w:pPr>
        <w:spacing w:after="120"/>
        <w:ind w:firstLine="709"/>
      </w:pPr>
      <w:r>
        <w:rPr>
          <w:sz w:val="24"/>
        </w:rPr>
        <w:t xml:space="preserve">4)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прибыль (убыток) от реализации основных средств;</w:t>
      </w:r>
    </w:p>
    <w:p>
      <w:pPr>
        <w:spacing w:after="120"/>
        <w:ind w:firstLine="709"/>
      </w:pPr>
      <w:r>
        <w:rPr>
          <w:sz w:val="24"/>
        </w:rPr>
        <w:t xml:space="preserve">6) прибыль (убыток) от реализации обслуживающих производств и хозяйств.</w:t>
      </w:r>
    </w:p>
    <w:p>
      <w:pPr>
        <w:spacing w:after="120"/>
        <w:ind w:firstLine="709"/>
      </w:pPr>
      <w:r>
        <w:rPr>
          <w:sz w:val="24"/>
        </w:rPr>
        <w:t xml:space="preserve">5. Сумма внереализационных доходов, в том числе:</w:t>
      </w:r>
    </w:p>
    <w:p>
      <w:pPr>
        <w:spacing w:after="120"/>
        <w:ind w:firstLine="709"/>
      </w:pPr>
      <w:r>
        <w:rPr>
          <w:sz w:val="24"/>
        </w:rPr>
        <w:t xml:space="preserve">1) доходы по операциям с производными финансовыми инструментами, обращающимися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2) доходы по операциям с производными финансовыми инструментами, не обращающимися на организованном рынке.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Сумма внереализационных расходов, в частности:</w:t>
      </w:r>
    </w:p>
    <w:p>
      <w:pPr>
        <w:spacing w:after="120"/>
        <w:ind w:firstLine="709"/>
      </w:pPr>
      <w:r>
        <w:rPr>
          <w:sz w:val="24"/>
        </w:rPr>
        <w:t xml:space="preserve">1) расходы по операциям с производными финансовыми инструментами, обращающимися на организованном рынке;</w:t>
      </w:r>
    </w:p>
    <w:p>
      <w:pPr>
        <w:spacing w:after="120"/>
        <w:ind w:firstLine="709"/>
      </w:pPr>
      <w:r>
        <w:rPr>
          <w:sz w:val="24"/>
        </w:rPr>
        <w:t xml:space="preserve">2) расходы по операциям с производными финансовыми инструментами, не обращающимися на организованном рынке.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Прибыль (убыток) от внереализационных операций.</w:t>
      </w:r>
    </w:p>
    <w:p>
      <w:pPr>
        <w:spacing w:after="120"/>
        <w:ind w:firstLine="709"/>
      </w:pPr>
      <w:r>
        <w:rPr>
          <w:sz w:val="24"/>
        </w:rPr>
        <w:t xml:space="preserve">8. Итого налоговая база за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9. Для определения суммы прибыли, подлежащей налогообложению, из налоговой базы исключается сумма убытка, подлежащего переносу в порядке, предусмотренном статьей 283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315</dc:title>
  <dc:creator>АРБИТРАЖ! · arbi.ru</dc:creator>
  <cp:lastModifiedBy>АРБИТРАЖ!</cp:lastModifiedBy>
  <dcterms:created xsi:type="dcterms:W3CDTF">2026-10-22T20:23:28.963Z</dcterms:created>
</cp:coreProperties>
</file>