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07.06.2011 N 132-ФЗ)</w:t>
      </w:r>
    </w:p>
    <w:p>
      <w:pPr>
        <w:spacing w:after="120"/>
        <w:ind w:firstLine="709"/>
      </w:pPr>
      <w:r>
        <w:rPr>
          <w:sz w:val="24"/>
        </w:rPr>
        <w:t xml:space="preserve">1. В аналитическом учете налогоплательщик формирует сумму расходов на научные исследования и (или) опытно-конструкторские разработки с учетом группировки по видам работ (договорам) всех осуществленных расходов, включая стоимость расходных материалов и энергии, амортизацию объектов основных средств и нематериальных активов, используемых при выполнении научных исследований и (или) опытно-конструкторских разработок, расходы на оплату труда работников, выполняющих научные исследования и (или) опытно-конструкторские разработки, другие расходы, непосредственно связанные с выполнением научных исследований и (или) опытно-конструкторских разработок собственными силами, а также с учетом затрат на оплату работ по договорам на выполнение научно-исследовательских работ, договорам на выполнение опытно-конструкторских и технологических работ.</w:t>
      </w:r>
    </w:p>
    <w:p>
      <w:pPr>
        <w:spacing w:after="120"/>
        <w:ind w:firstLine="709"/>
      </w:pPr>
      <w:r>
        <w:rPr>
          <w:sz w:val="24"/>
        </w:rPr>
        <w:t xml:space="preserve">2. Данные регистров налогового учета должны содержать информацию:</w:t>
      </w:r>
    </w:p>
    <w:p>
      <w:pPr>
        <w:spacing w:after="120"/>
        <w:ind w:firstLine="709"/>
      </w:pPr>
      <w:r>
        <w:rPr>
          <w:sz w:val="24"/>
        </w:rPr>
        <w:t xml:space="preserve">1) о суммах расходов на научные исследования и (или) опытно-конструкторские разработки с учетом группировки по видам работ (договорам);</w:t>
      </w:r>
    </w:p>
    <w:p>
      <w:pPr>
        <w:spacing w:after="120"/>
        <w:ind w:firstLine="709"/>
      </w:pPr>
      <w:r>
        <w:rPr>
          <w:sz w:val="24"/>
        </w:rPr>
        <w:t xml:space="preserve">2) о суммах расходов по статьям расходов (амортизация объектов основных средств, амортизация объектов нематериальных активов, оплата труда работников, материальные расходы, прочие расходы, непосредственно связанные с выполнением научных исследований и (или) опытно-конструкторских разработок) по каждому виду научных исследований и (или) опытно-конструкторских разработок, выполняемых собственными силами;</w:t>
      </w:r>
    </w:p>
    <w:p>
      <w:pPr>
        <w:spacing w:after="120"/>
        <w:ind w:firstLine="709"/>
      </w:pPr>
      <w:r>
        <w:rPr>
          <w:sz w:val="24"/>
        </w:rPr>
        <w:t xml:space="preserve">3) о суммах расходов на научные исследования и (или) опытно-конструкторские разработки, осуществленных в отчетном (налоговом) периоде в форме отчислений на формирование фондов поддержки научной, научно-технической и инновационной деятельности, созданных в соответствии с Федеральным законом "О науке и государственной научно-технической политике";</w:t>
      </w:r>
    </w:p>
    <w:p>
      <w:pPr>
        <w:spacing w:after="120"/>
        <w:ind w:firstLine="709"/>
      </w:pPr>
      <w:r>
        <w:rPr>
          <w:sz w:val="24"/>
        </w:rPr>
        <w:t xml:space="preserve">4) о суммах расходов на научные исследования и (или) опытно-конструкторские разработки, осуществленных в отчетном (налоговом) периоде за счет резерва предстоящих расходов на научные исследования и (или) опытно-конструкторские разработки, - для налогоплательщика, формирующего указанный резерв;</w:t>
      </w:r>
    </w:p>
    <w:p>
      <w:pPr>
        <w:spacing w:after="120"/>
        <w:ind w:firstLine="709"/>
      </w:pPr>
      <w:r>
        <w:rPr>
          <w:sz w:val="24"/>
        </w:rPr>
        <w:t xml:space="preserve">5) о суммах расходов на научные исследования и (или) опытно-конструкторские разработки, давшие положительный результат и не давшие положительного результата, включенных в состав прочих расходов отчетного (налогового) периода;</w:t>
      </w:r>
    </w:p>
    <w:p>
      <w:pPr>
        <w:spacing w:after="120"/>
        <w:ind w:firstLine="709"/>
      </w:pPr>
      <w:r>
        <w:rPr>
          <w:sz w:val="24"/>
        </w:rPr>
        <w:t xml:space="preserve">6) о суммах расходов на научные исследования и (или) опытно-конструкторские разработки, давшие положительный результат и не давшие положительного результата, включенных в состав прочих расходов отчетного (налогового) периода с применением повышающего коэффициента.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налогоплательщик создал резерв предстоящих расходов на научные исследования и (или) опытно-конструкторские разработки в соответствии со статьей 267.2 настоящего Кодекса, расходы, осуществляемые при реализации программ проведения научных исследований и (или) опытно-конструкторских разработок, уменьшающие сумму указанного резерва, отражаются в регистрах налогового учета в порядке, установленном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332.1</dc:title>
  <dc:creator>АРБИТРАЖ! · arbi.ru</dc:creator>
  <cp:lastModifiedBy>АРБИТРАЖ!</cp:lastModifiedBy>
  <dcterms:created xsi:type="dcterms:W3CDTF">2026-10-22T06:43:00.871Z</dcterms:created>
</cp:coreProperties>
</file>