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органами,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за государственную регистрацию заключения брака, включая выдачу свидетельства, - 350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государственную регистрацию расторжения брака, включая выдачу свидетельств:</w:t>
      </w:r>
    </w:p>
    <w:p>
      <w:pPr>
        <w:spacing w:after="120"/>
        <w:ind w:firstLine="709"/>
      </w:pPr>
      <w:r>
        <w:rPr>
          <w:sz w:val="24"/>
        </w:rPr>
        <w:t xml:space="preserve">при взаимном согласии супругов, не имеющих общих несовершеннолетних детей, - 5000 рублей с каждого из супругов;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расторжении брака в судебном порядке - 5000 рублей с каждого из супругов;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расторжении брака по заявлению одного из супругов в случае, если другой супруг признан судом безвестно отсутствующим, недееспособным или осужденным за совершение преступления к лишению свободы на срок свыше трех лет, - 350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государственную регистрацию установления отцовства, включая выдачу свидетельства об установлении отцовства, - 350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 государственную регистрацию перемены имени, включающего в себя фамилию, собственно имя и (или) отчество, включая выдачу свидетельства о перемене имени, - 5000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 внесение исправлений и изменений в записи актов гражданского состояния, включая выдачу свидетельств, - 700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за выдачу повторного свидетельства о государственной регистрации акта гражданского состояния - 500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за выдачу физическим лицам справок из архивов органов записи актов гражданского состояния и иных уполномоченных органов - 350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 применяются с учетом положений статьи 333.27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333.26</dc:title>
  <dc:creator>АРБИТРАЖ! · arbi.ru</dc:creator>
  <cp:lastModifiedBy>АРБИТРАЖ!</cp:lastModifiedBy>
  <dcterms:created xsi:type="dcterms:W3CDTF">2026-10-22T22:04:36.360Z</dcterms:created>
</cp:coreProperties>
</file>