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333.29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25.3. Государственная пошлина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За совершение указанных в статье 333.28 настоящего Кодекса действий государственная пошлина уплачивается с учетом следующих особенностей:</w:t>
      </w:r>
    </w:p>
    <w:p>
      <w:pPr>
        <w:spacing w:after="120"/>
        <w:ind w:firstLine="709"/>
      </w:pPr>
      <w:r>
        <w:rPr>
          <w:sz w:val="24"/>
        </w:rPr>
        <w:t xml:space="preserve">1) утратил силу. - Федеральный закон от 29.12.2004 N 204-ФЗ;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при приеме в гражданство Российской Федерации лиц без гражданства, ранее являвшихся гражданами СССР, а также иностранных граждан и лиц без гражданства, являющихся участниками Государственной программы по оказанию содействия добровольному переселению в Российскую Федерацию соотечественников, проживающих за рубежом, и членов их семей, совместно переселившихся на постоянное место жительства в Российскую Федерацию, государственная пошлина не уплачивается;</w:t>
      </w:r>
    </w:p>
    <w:p>
      <w:pPr>
        <w:spacing w:after="120"/>
        <w:ind w:firstLine="709"/>
      </w:pPr>
      <w:r>
        <w:rPr>
          <w:sz w:val="24"/>
        </w:rPr>
        <w:t xml:space="preserve">(п. 2 в ред. Федерального закона от 26.06.2026 N 190-ФЗ)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при приеме в гражданство Российской Федерации детей-сирот и детей, оставшихся без попечения родителей, государственная пошлина не уплачивается;</w:t>
      </w:r>
    </w:p>
    <w:p>
      <w:pPr>
        <w:spacing w:after="120"/>
        <w:ind w:firstLine="709"/>
      </w:pPr>
      <w:r>
        <w:rPr>
          <w:sz w:val="24"/>
        </w:rPr>
        <w:t xml:space="preserve">(п. 3 введен Федеральным законом от 21.07.2005 N 106-ФЗ)</w:t>
      </w:r>
    </w:p>
    <w:p>
      <w:pPr>
        <w:spacing w:after="120"/>
        <w:ind w:firstLine="709"/>
      </w:pPr>
      <w:r>
        <w:rPr>
          <w:sz w:val="24"/>
        </w:rPr>
        <w:t xml:space="preserve">4) за выдачу гражданину Российской Федерации, местом жительства которого является Калининградская область, документов, предусмотренных подпунктами 1 , 2 , 5 и 6 пункта 1 статьи 333.28 настоящего Кодекса, государственная пошлина не уплачивается;</w:t>
      </w:r>
    </w:p>
    <w:p>
      <w:pPr>
        <w:spacing w:after="120"/>
        <w:ind w:firstLine="709"/>
      </w:pPr>
      <w:r>
        <w:rPr>
          <w:sz w:val="24"/>
        </w:rPr>
        <w:t xml:space="preserve">(п. 4 введен Федеральным законом от 05.12.2005 N 155-ФЗ, в ред. Федеральных законов от 31.12.2005 N 201-ФЗ , от 27.12.2009 N 374-ФЗ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5) за выдачу, продление срока действия и восстановление в исключительных случаях виз иностранным гражданам и лицам без гражданства представительствами федерального органа исполнительной власти, ведающего вопросами иностранных дел, находящимися в пунктах пропуска через Государственную границу Российской Федерации, государственная пошлина может быть уплачена в иностранной валюте по курсу, установленному Центральным банком Российской Федерации на дату ее уплаты;</w:t>
      </w:r>
    </w:p>
    <w:p>
      <w:pPr>
        <w:spacing w:after="120"/>
        <w:ind w:firstLine="709"/>
      </w:pPr>
      <w:r>
        <w:rPr>
          <w:sz w:val="24"/>
        </w:rPr>
        <w:t xml:space="preserve">(п. 5 введен Федеральным законом от 27.12.2009 N 374-ФЗ)</w:t>
      </w:r>
    </w:p>
    <w:p>
      <w:pPr>
        <w:spacing w:after="120"/>
        <w:ind w:firstLine="709"/>
      </w:pPr>
      <w:r>
        <w:rPr>
          <w:sz w:val="24"/>
        </w:rPr>
        <w:t xml:space="preserve">6) за регистрацию по месту жительства в Российской Федерации иностранных граждан и лиц без гражданства, являющихся участниками Государственной программы по оказанию содействия добровольному переселению в Российскую Федерацию соотечественников, проживающих за рубежом, а также членов их семей, совместно переселившихся на постоянное место жительства в Российскую Федерацию, государственная пошлина не уплачивается;</w:t>
      </w:r>
    </w:p>
    <w:p>
      <w:pPr>
        <w:spacing w:after="120"/>
        <w:ind w:firstLine="709"/>
      </w:pPr>
      <w:r>
        <w:rPr>
          <w:sz w:val="24"/>
        </w:rPr>
        <w:t xml:space="preserve">(п. 6 введен Федеральным законом от 21.04.2011 N 77-ФЗ)</w:t>
      </w:r>
    </w:p>
    <w:p>
      <w:pPr>
        <w:spacing w:after="120"/>
        <w:ind w:firstLine="709"/>
      </w:pPr>
      <w:r>
        <w:rPr>
          <w:sz w:val="24"/>
        </w:rPr>
        <w:t xml:space="preserve">7) за постановку на учет по месту пребывания иностранных граждан и лиц без гражданства в гостинице или ином средстве размещения, в котором предоставляются услуги средств размещения, в организации отдыха детей и их оздоровления, в медицинской организации, оказывающей медицинскую помощь в стационарных условиях, в организации социального обслуживания, предоставляющей социальные услуги в стационарной форме, в учреждении, исполняющем уголовное или административное наказание, а также за постановку на учет по месту пребывания иностранных граждан и лиц без гражданства дипломатическими представительствами и консульскими учреждениями иностранного государства в Российской Федерации государственная пошлина не уплачивается, за исключением случаев, когда иностранные граждане и лица без гражданства осуществляют трудовую деятельность в указанных организациях.</w:t>
      </w:r>
    </w:p>
    <w:p>
      <w:pPr>
        <w:spacing w:after="120"/>
        <w:ind w:firstLine="709"/>
      </w:pPr>
      <w:r>
        <w:rPr>
          <w:sz w:val="24"/>
        </w:rPr>
        <w:t xml:space="preserve">(п. 7 введен Федеральным законом от 31.07.2025 N 271-ФЗ)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333.29</dc:title>
  <dc:creator>АРБИТРАЖ! · arbi.ru</dc:creator>
  <cp:lastModifiedBy>АРБИТРАЖ!</cp:lastModifiedBy>
  <dcterms:created xsi:type="dcterms:W3CDTF">2026-10-22T23:30:28.139Z</dcterms:created>
</cp:coreProperties>
</file>