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 совершение действий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использованием и обращением драгоценных камней, государственная пошлина уплачивается в размерах , установленных Правительством Российской Федерации в следующих пределах (в зависимости от видов осуществляемых действий):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за опробование и клеймение государственным пробирным клеймом ювелирных и других изделий из драгоценных металлов: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02.05.2015 N 112-ФЗ)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золотым изделиям - до 200 рублей за одну единицу;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серебряным изделиям - до 500 рублей за одну единицу;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платиновым изделиям - до 200 рублей за одну единицу;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палладиевым изделиям - до 200 рублей за одну единицу;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экспертизу ювелирных и других изделий из драгоценных металлов, экспертизу и геммологическую экспертизу драгоценных камней, за исключением случаев, предусмотренных подпунктами 3 и 4 настоящего пункта, - до 5 500 рублей за одну единицу;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221-ФЗ , от 02.05.2015 N 112-ФЗ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выполняемую федеральным органом исполнительной власти, осуществляющим функции по государственному контролю (надзору) за производством, использованием и обращением драгоценных металлов, за использованием и обращением драгоценных камней, для музеев экспертизу драгоценных металлов и драгоценных камней, а также вставок из различных материалов в изделиях - до 100 рублей за одну единицу;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15.10.2020 N 324-ФЗ)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29.11.2012 N 205-ФЗ;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за проведение анализа материалов, содержащих драгоценные металлы, - до 2 500 рублей за определение одного элемента;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21.07.2014 N 221-ФЗ)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 регистрацию именников - до 1 000 рублей за одну единицу измерения;</w:t>
      </w:r>
    </w:p>
    <w:p>
      <w:pPr>
        <w:spacing w:after="120"/>
        <w:ind w:firstLine="709"/>
      </w:pPr>
      <w:r>
        <w:rPr>
          <w:sz w:val="24"/>
        </w:rPr>
        <w:t xml:space="preserve">(пп. 6 в ред. Федерального закона от 02.05.2015 N 112-ФЗ)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за изготовление именников по обращениям изготовителей ювелирных и других изделий из драгоценных металлов - до 1 000 рублей за одну единицу измерения;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02.05.2015 N 112-ФЗ)</w:t>
      </w:r>
    </w:p>
    <w:p>
      <w:pPr>
        <w:spacing w:after="120"/>
        <w:ind w:firstLine="709"/>
      </w:pPr>
      <w:r>
        <w:rPr>
          <w:sz w:val="24"/>
        </w:rPr>
        <w:t xml:space="preserve">8) за постановку по обращениям изготовителей ювелирных и других изделий из драгоценных металлов оттисков именников электроискровым методом - до 1 000 рублей за одну единицу измерения;</w:t>
      </w:r>
    </w:p>
    <w:p>
      <w:pPr>
        <w:spacing w:after="120"/>
        <w:ind w:firstLine="709"/>
      </w:pPr>
      <w:r>
        <w:rPr>
          <w:sz w:val="24"/>
        </w:rPr>
        <w:t xml:space="preserve">(пп. 8 введен Федеральным законом от 02.05.2015 N 112-ФЗ)</w:t>
      </w:r>
    </w:p>
    <w:p>
      <w:pPr>
        <w:spacing w:after="120"/>
        <w:ind w:firstLine="709"/>
      </w:pPr>
      <w:r>
        <w:rPr>
          <w:sz w:val="24"/>
        </w:rPr>
        <w:t xml:space="preserve">9) за уничтожение на ювелирных и других изделиях из драгоценных металлов оттисков фальшивых пробирных клейм, именников, изготовление пробирных реактивов - до 1 000 рублей за одну единицу измерения;</w:t>
      </w:r>
    </w:p>
    <w:p>
      <w:pPr>
        <w:spacing w:after="120"/>
        <w:ind w:firstLine="709"/>
      </w:pPr>
      <w:r>
        <w:rPr>
          <w:sz w:val="24"/>
        </w:rPr>
        <w:t xml:space="preserve">(пп. 9 введен Федеральным законом от 02.05.2015 N 112-ФЗ)</w:t>
      </w:r>
    </w:p>
    <w:p>
      <w:pPr>
        <w:spacing w:after="120"/>
        <w:ind w:firstLine="709"/>
      </w:pPr>
      <w:r>
        <w:rPr>
          <w:sz w:val="24"/>
        </w:rPr>
        <w:t xml:space="preserve">10) за хранение представленных на опробование и клеймение ювелирных и других изделий из драгоценных металлов сверх установленного Правительством Российской Федерации срока - до 1 000 рублей за одну единицу измерения;</w:t>
      </w:r>
    </w:p>
    <w:p>
      <w:pPr>
        <w:spacing w:after="120"/>
        <w:ind w:firstLine="709"/>
      </w:pPr>
      <w:r>
        <w:rPr>
          <w:sz w:val="24"/>
        </w:rPr>
        <w:t xml:space="preserve">(пп. 10 введен Федеральным законом от 02.05.2015 N 112-ФЗ)</w:t>
      </w:r>
    </w:p>
    <w:p>
      <w:pPr>
        <w:spacing w:after="120"/>
        <w:ind w:firstLine="709"/>
      </w:pPr>
      <w:r>
        <w:rPr>
          <w:sz w:val="24"/>
        </w:rPr>
        <w:t xml:space="preserve">11) за подтверждение классификационных характеристик драгоценных камней - до 7000 рублей за одну единицу измерения;</w:t>
      </w:r>
    </w:p>
    <w:p>
      <w:pPr>
        <w:spacing w:after="120"/>
        <w:ind w:firstLine="709"/>
      </w:pPr>
      <w:r>
        <w:rPr>
          <w:sz w:val="24"/>
        </w:rPr>
        <w:t xml:space="preserve">(пп. 11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12) за подтверждение характеристик драгоценных металлов - до 2500 рублей за одну единицу измерения.</w:t>
      </w:r>
    </w:p>
    <w:p>
      <w:pPr>
        <w:spacing w:after="120"/>
        <w:ind w:firstLine="709"/>
      </w:pPr>
      <w:r>
        <w:rPr>
          <w:sz w:val="24"/>
        </w:rPr>
        <w:t xml:space="preserve">(пп. 12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27.12.2009 N 374-ФЗ)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02.05.2015 N 112-ФЗ.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Положения настоящей статьи применяются с учетом положений статьи 333.32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333.31</dc:title>
  <dc:creator>АРБИТРАЖ! · arbi.ru</dc:creator>
  <cp:lastModifiedBy>АРБИТРАЖ!</cp:lastModifiedBy>
  <dcterms:created xsi:type="dcterms:W3CDTF">2026-10-22T22:36:34.491Z</dcterms:created>
</cp:coreProperties>
</file>