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333.38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25.3. Государственная пошлина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От уплаты государственной пошлины за совершение нотариальных действий освобождаются:</w:t>
      </w:r>
    </w:p>
    <w:p>
      <w:pPr>
        <w:spacing w:after="120"/>
        <w:ind w:firstLine="709"/>
      </w:pPr>
      <w:r>
        <w:rPr>
          <w:sz w:val="24"/>
        </w:rPr>
        <w:t xml:space="preserve">1) органы государственной власти, органы местного самоуправления, органы публичной власти федеральной территории "Сириус", обращающиеся за совершением нотариальных действий в случаях, предусмотренных законом;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инвалиды I и II группы, дети-инвалиды, инвалиды с детства - на 50 процентов по всем видам нотариальных действий;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физические лица - за удостоверение завещаний имущества в пользу Российской Федерации, субъектов Российской Федерации и (или) муниципальных образований;</w:t>
      </w:r>
    </w:p>
    <w:p>
      <w:pPr>
        <w:spacing w:after="120"/>
        <w:ind w:firstLine="709"/>
      </w:pPr>
      <w:r>
        <w:rPr>
          <w:sz w:val="24"/>
        </w:rPr>
        <w:t xml:space="preserve">4) общественные организации инвалидов - по всем видам нотариальных действий;</w:t>
      </w:r>
    </w:p>
    <w:p>
      <w:pPr>
        <w:spacing w:after="120"/>
        <w:ind w:firstLine="709"/>
      </w:pPr>
      <w:r>
        <w:rPr>
          <w:sz w:val="24"/>
        </w:rPr>
        <w:t xml:space="preserve">5) физические лица - за выдачу свидетельств о праве на наследство при наследовании:</w:t>
      </w:r>
    </w:p>
    <w:p>
      <w:pPr>
        <w:spacing w:after="120"/>
        <w:ind w:firstLine="709"/>
      </w:pPr>
      <w:r>
        <w:rPr>
          <w:sz w:val="24"/>
        </w:rPr>
        <w:t xml:space="preserve">жилого дома, а также земельного участка, на котором расположен жилой дом, квартиры, комнаты или долей в указанном недвижимом имуществе, если эти лица проживали совместно с наследодателем на день смерти наследодателя и продолжают проживать в этом доме (этой квартире, комнате) после его смерти;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31.12.2005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имущества лиц, погибших в связи с выполнением ими государственных или общественных обязанностей либо с выполнением долга гражданина Российской Федерации по спасению человеческой жизни, охране государственной собственности и правопорядка, имущества лиц, погибших (умерших) вследствие увечья (ранения, травмы, контузии), полученного в результате обстрелов, взрывов и (или) разрушений со стороны вооруженных формирований Украины и (или) террористических актов, а также имущества лиц, подвергшихся политическим репрессиям. К числу погибших относятся также лица, умершие до истечения одного года вследствие ранения (контузии), заболеваний, полученных в связи с вышеназванными обстоятельствами;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22.04.2024 N 88-ФЗ)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вкладов в банках, денежных средств на банковских счетах физических лиц, страховых сумм по договорам личного и имущественного страхования, сумм оплаты труда, авторских прав и сумм авторского вознаграждения, предусмотренных законодательством Российской Федерации об интеллектуальной собственности, пенсий.</w:t>
      </w:r>
    </w:p>
    <w:p>
      <w:pPr>
        <w:spacing w:after="120"/>
        <w:ind w:firstLine="709"/>
      </w:pPr>
      <w:r>
        <w:rPr>
          <w:sz w:val="24"/>
        </w:rPr>
        <w:t xml:space="preserve">Наследники, не достигшие совершеннолетия ко дню открытия наследства, а также лица, страдающие психическими расстройствами, над которыми в порядке, определенном законодательством , установлена опека, освобождаются от уплаты государственной пошлины при получении свидетельства о праве на наследство во всех случаях независимо от вида наследственного имущества;</w:t>
      </w:r>
    </w:p>
    <w:p>
      <w:pPr>
        <w:spacing w:after="120"/>
        <w:ind w:firstLine="709"/>
      </w:pPr>
      <w:r>
        <w:rPr>
          <w:sz w:val="24"/>
        </w:rPr>
        <w:t xml:space="preserve">6) наследники работников, которые были застрахованы за счет организаций на случай смерти и погибли в результате несчастного случая по месту работы (службы), - за выдачу свидетельств о праве на наследство, подтверждающих право наследования страховых сумм;</w:t>
      </w:r>
    </w:p>
    <w:p>
      <w:pPr>
        <w:spacing w:after="120"/>
        <w:ind w:firstLine="709"/>
      </w:pPr>
      <w:r>
        <w:rPr>
          <w:sz w:val="24"/>
        </w:rPr>
        <w:t xml:space="preserve">7) финансовые и налоговые органы - за выдачу им свидетельств о праве на наследство Российской Федерации, субъектов Российской Федерации или муниципальных образований;</w:t>
      </w:r>
    </w:p>
    <w:p>
      <w:pPr>
        <w:spacing w:after="120"/>
        <w:ind w:firstLine="709"/>
      </w:pPr>
      <w:r>
        <w:rPr>
          <w:sz w:val="24"/>
        </w:rPr>
        <w:t xml:space="preserve">8) организации, осуществляющие образовательную деятельность, имеющие интернат, - за совершение исполнительных надписей о взыскании с родителей задолженности по уплате сумм на содержание их детей в таких организациях;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27.11.2017 N 346-ФЗ)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специальные учебно-воспитательные учреждения для обучающихся с девиантным (общественно опасным) поведением федерального органа исполнительной власти, уполномоченного в области образования, - за совершение исполнительных надписей о взыскании с родителей задолженности по уплате сумм на содержание их детей в таких учреждениях;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27.11.2017 N 346-ФЗ)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воинские части, организации Вооруженных Сил Российской Федерации, других войск - за совершение исполнительных надписей о взыскании задолженности в возмещение ущерба;</w:t>
      </w:r>
    </w:p>
    <w:p>
      <w:pPr>
        <w:spacing w:after="120"/>
        <w:ind w:firstLine="709"/>
      </w:pPr>
      <w:r>
        <w:rPr>
          <w:sz w:val="24"/>
        </w:rPr>
        <w:t xml:space="preserve">11) лица, получившие ранения при защите СССР, Российской Федерации и исполнении служебных обязанностей в Вооруженных Силах СССР и Вооруженных Силах Российской Федерации, - за свидетельствование верности копий документов, необходимых для предоставления льгот;</w:t>
      </w:r>
    </w:p>
    <w:p>
      <w:pPr>
        <w:spacing w:after="120"/>
        <w:ind w:firstLine="709"/>
      </w:pPr>
      <w:r>
        <w:rPr>
          <w:sz w:val="24"/>
        </w:rPr>
        <w:t xml:space="preserve">12) физические лица, признанные в установленном порядке нуждающимися в улучшении жилищных условий, - за удостоверение сделок по приобретению жилого помещения, полностью или частично оплаченного за счет выплат, предоставленных из средств федерального бюджета, бюджетов субъектов Российской Федерации, местных бюджетов, бюджета федеральной территории "Сириус";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29.11.2007 N 284-ФЗ , от 11.06.2021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13) наследники сотрудников органов внутренних дел, лиц, проходивших службу в войсках национальной гвардии Российской Федерации и имевших специальные звания полиции, военнослужащих войск национальной гвардии Российской Федерации и военнослужащих Вооруженных Сил Российской Федерации, застрахованных в порядке обязательного государственного личного страхования, погибших в связи с осуществлением служебной деятельности либо умерших до истечения одного года со дня увольнения со службы вследствие ранения (контузии), заболевания, полученных в период прохождения службы, - за выдачу свидетельств о праве на наследство, подтверждающих право наследования страховых сумм по обязательному государственному личному страхованию;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228-ФЗ , от 29.05.2019 N 108-ФЗ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14) физические лица - за удостоверение доверенности на получение пенсий и пособий;</w:t>
      </w:r>
    </w:p>
    <w:p>
      <w:pPr>
        <w:spacing w:after="120"/>
        <w:ind w:firstLine="709"/>
      </w:pPr>
      <w:r>
        <w:rPr>
          <w:sz w:val="24"/>
        </w:rPr>
        <w:t xml:space="preserve">(п. 14 введен Федеральным законом от 31.12.2005 N 201-ФЗ)</w:t>
      </w:r>
    </w:p>
    <w:p>
      <w:pPr>
        <w:spacing w:after="120"/>
        <w:ind w:firstLine="709"/>
      </w:pPr>
      <w:r>
        <w:rPr>
          <w:sz w:val="24"/>
        </w:rPr>
        <w:t xml:space="preserve">15) FIFA (Federation Internationale de Football Association), дочерние организации FIFA, конфедерации, национальные футбольные ассоциации (в том числе Российский футбольный союз), Организационный комитет "Россия-2018", дочерние организации Организационного комитета "Россия-2018", поставщики товаров (работ, услуг) FIFA, производители медиаинформации FIFA, вещатели FIFA, коммерческие партнеры FIFA, контрагенты FIFA, указанные в Федеральном законе "О подготовке и проведении в Российской Федерации чемпионата мира по футболу FIFA 2018 года, Кубка конфедераций FIFA 2017 года, чемпионата Европы по футболу UEFA 2020 года и внесении изменений в отдельные законодательные акты Российской Федерации", - за совершение нотариальных действий в связи с государственной регистрацией юридических лиц, аккредитацией филиалов и представительств иностранных организаций, созданных на территории Российской Федерации в целях осуществления мероприятий, предусмотренных указанным Федеральным законом ;</w:t>
      </w:r>
    </w:p>
    <w:p>
      <w:pPr>
        <w:spacing w:after="120"/>
        <w:ind w:firstLine="709"/>
      </w:pPr>
      <w:r>
        <w:rPr>
          <w:sz w:val="24"/>
        </w:rPr>
        <w:t xml:space="preserve">(п. 15 введен Федеральным законом от 07.06.2013 N 108-ФЗ; в ред. Федерального закона от 01.05.2019 N 101-ФЗ)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16) физические лица - за удостоверение сделок по отчуждению недвижимого имущества, расположенного в аварийном и подлежащем сносу доме, в случае, если указанные сделки в соответствии с законодательством Российской Федерации подлежат обязательному нотариальному удостоверению;</w:t>
      </w:r>
    </w:p>
    <w:p>
      <w:pPr>
        <w:spacing w:after="120"/>
        <w:ind w:firstLine="709"/>
      </w:pPr>
      <w:r>
        <w:rPr>
          <w:sz w:val="24"/>
        </w:rPr>
        <w:t xml:space="preserve">(п. 16 в ред. Федерального закона от 11.10.2018 N 359-ФЗ)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17) физические лица - за удостоверение доверенности на представление интересов в судах, государственных и муниципальных органах, организациях при оказании им бесплатной юридической помощи в соответствии с Федеральным законом от 21 ноября 2011 года N 324-ФЗ "О бесплатной юридической помощи в Российской Федерации" и законами субъектов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17 введен Федеральным законом от 10.07.2023 N 300-ФЗ)</w:t>
      </w:r>
    </w:p>
    <w:p>
      <w:pPr>
        <w:spacing w:after="120"/>
        <w:ind w:firstLine="709"/>
      </w:pPr>
      <w:r>
        <w:rPr>
          <w:sz w:val="24"/>
        </w:rPr>
        <w:t xml:space="preserve">18) утратил силу с 1 января 2025 года. - Федеральный закон от 31.07.2023 N 389-ФЗ;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19) физические лица, признаваемые членами семьи и (или) близкими родственниками в соответствии с Семейным кодексом Российской Федерации (супругами, родителями и детьми, в том числе усыновителями и усыновленными, дедушкой, бабушкой и внуками, полнородными и неполнородными (имеющими общих отца или мать) братьями и сестрами), - на 50 процентов за удостоверение договоров дарения недвижимого имущества между указанными лицами.</w:t>
      </w:r>
    </w:p>
    <w:p>
      <w:pPr>
        <w:spacing w:after="120"/>
        <w:ind w:firstLine="709"/>
      </w:pPr>
      <w:r>
        <w:rPr>
          <w:sz w:val="24"/>
        </w:rPr>
        <w:t xml:space="preserve">(п. 19 введен Федеральным законом от 23.07.2025 N 231-ФЗ)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333.38</dc:title>
  <dc:creator>АРБИТРАЖ! · arbi.ru</dc:creator>
  <cp:lastModifiedBy>АРБИТРАЖ!</cp:lastModifiedBy>
  <dcterms:created xsi:type="dcterms:W3CDTF">2026-10-22T20:20:42.424Z</dcterms:created>
</cp:coreProperties>
</file>