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333.40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25.3. Государственная пошлина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333.40 НК РФ</w:t>
      </w:r>
    </w:p>
    <w:p>
      <w:pPr>
        <w:spacing w:after="120"/>
        <w:ind w:firstLine="709"/>
      </w:pPr>
      <w:r>
        <w:rPr>
          <w:sz w:val="24"/>
        </w:rPr>
        <w:t xml:space="preserve">Арбитражные споры:</w:t>
      </w:r>
    </w:p>
    <w:p>
      <w:pPr>
        <w:spacing w:after="120"/>
        <w:ind w:firstLine="709"/>
      </w:pPr>
      <w:r>
        <w:rPr>
          <w:sz w:val="24"/>
        </w:rPr>
        <w:t xml:space="preserve">- Плательщик госпошлины не согласен с отказом в ее возврате</w:t>
      </w:r>
    </w:p>
    <w:p>
      <w:pPr>
        <w:spacing w:after="120"/>
        <w:ind w:firstLine="709"/>
      </w:pPr>
      <w:r>
        <w:rPr>
          <w:sz w:val="24"/>
        </w:rPr>
        <w:t xml:space="preserve">- Плательщик госпошлины не согласен с отказом в ее зачете</w:t>
      </w:r>
    </w:p>
    <w:p>
      <w:pPr>
        <w:spacing w:after="120"/>
        <w:ind w:firstLine="709"/>
      </w:pPr>
      <w:r>
        <w:rPr>
          <w:sz w:val="24"/>
        </w:rPr>
        <w:t xml:space="preserve">- Сторона арбитражного спора не согласна с взысканием госпошлины в бюджет после утверждения мирового соглашения</w:t>
      </w:r>
    </w:p>
    <w:p>
      <w:pPr>
        <w:spacing w:after="120"/>
        <w:ind w:firstLine="709"/>
      </w:pPr>
      <w:r>
        <w:rPr>
          <w:sz w:val="24"/>
        </w:rPr>
        <w:t xml:space="preserve">Споры в суде общей юрисдикции:</w:t>
      </w:r>
    </w:p>
    <w:p>
      <w:pPr>
        <w:spacing w:after="120"/>
        <w:ind w:firstLine="709"/>
      </w:pPr>
      <w:r>
        <w:rPr>
          <w:sz w:val="24"/>
        </w:rPr>
        <w:t xml:space="preserve">- Заявитель не согласен с отказом в возврате госпошлины</w:t>
      </w:r>
    </w:p>
    <w:p>
      <w:pPr>
        <w:spacing w:after="120"/>
        <w:ind w:firstLine="709"/>
      </w:pPr>
      <w:r>
        <w:rPr>
          <w:sz w:val="24"/>
        </w:rPr>
        <w:t xml:space="preserve">- Заявитель не согласен с отказом в зачете госпошлины</w:t>
      </w:r>
    </w:p>
    <w:p>
      <w:pPr>
        <w:spacing w:after="120"/>
        <w:ind w:firstLine="709"/>
      </w:pPr>
      <w:r>
        <w:rPr>
          <w:sz w:val="24"/>
        </w:rPr>
        <w:t xml:space="preserve">1. Уплаченная государственная пошлина подлежит возврату частично или полностью в случае:</w:t>
      </w:r>
    </w:p>
    <w:p>
      <w:pPr>
        <w:spacing w:after="120"/>
        <w:ind w:firstLine="709"/>
      </w:pPr>
      <w:r>
        <w:rPr>
          <w:sz w:val="24"/>
        </w:rPr>
        <w:t xml:space="preserve">1) уплаты государственной пошлины в большем размере, чем это предусмотрено настоящей главой;</w:t>
      </w:r>
    </w:p>
    <w:p>
      <w:pPr>
        <w:spacing w:after="120"/>
        <w:ind w:firstLine="709"/>
      </w:pPr>
      <w:r>
        <w:rPr>
          <w:sz w:val="24"/>
        </w:rPr>
        <w:t xml:space="preserve">2) возвращения заявления, жалобы или иного обращения или отказа в их принятии судами либо отказа в совершении нотариальных действий уполномоченными на то органами и (или) должностными лицами. Если государственная пошлина не возвращена, ее сумма засчитывается в счет уплаты государственной пошлины при повторном предъявлении иска, административного иска, если не истек трехгодичный срок со дня вынесения предыдущего решения и к повторному иску, административному иску приложен первоначальный документ об уплате государственной пошлины;</w:t>
      </w:r>
    </w:p>
    <w:p>
      <w:pPr>
        <w:spacing w:after="120"/>
        <w:ind w:firstLine="709"/>
      </w:pPr>
      <w:r>
        <w:rPr>
          <w:sz w:val="24"/>
        </w:rPr>
        <w:t xml:space="preserve">(пп. 2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3) прекращения производства по делу (административному делу) или оставления заявления (административного искового заявления) без рассмотрения Верховным Судом Российской Федерации, судами общей юрисдикции или арбитражными судами.</w:t>
      </w:r>
    </w:p>
    <w:p>
      <w:pPr>
        <w:spacing w:after="120"/>
        <w:ind w:firstLine="709"/>
      </w:pPr>
      <w:r>
        <w:rPr>
          <w:sz w:val="24"/>
        </w:rPr>
        <w:t xml:space="preserve">При заключении мирового соглашения (соглашения о примирении), отказе истца (административного истца) от иска (административного иска), признании ответчиком (административным ответчиком) иска (административного иска), в том числе по результатам проведения примирительных процедур, до принятия решения судом первой инстанции возврату истцу (административному истцу) подлежит 70 процентов суммы уплаченной им государственной пошлины, на стадии рассмотрения дела судом апелляционной инстанции - 50 процентов, на стадии рассмотрения дела судом кассационной инстанции, пересмотра судебных актов в порядке надзора - 30 процентов.</w:t>
      </w:r>
    </w:p>
    <w:p>
      <w:pPr>
        <w:spacing w:after="120"/>
        <w:ind w:firstLine="709"/>
      </w:pPr>
      <w:r>
        <w:rPr>
          <w:sz w:val="24"/>
        </w:rPr>
        <w:t xml:space="preserve">(в ред. Федерального закона от 26.07.2019 N 198-ФЗ)</w:t>
      </w:r>
    </w:p>
    <w:p>
      <w:pPr>
        <w:spacing w:after="120"/>
        <w:ind w:firstLine="709"/>
      </w:pPr>
      <w:r>
        <w:rPr>
          <w:sz w:val="24"/>
        </w:rPr>
        <w:t xml:space="preserve">(см. текст в предыдущей редакции )</w:t>
      </w:r>
    </w:p>
    <w:p>
      <w:pPr>
        <w:spacing w:after="120"/>
        <w:ind w:firstLine="709"/>
      </w:pPr>
      <w:r>
        <w:rPr>
          <w:sz w:val="24"/>
        </w:rPr>
        <w:t xml:space="preserve">Не подлежит возврату уплаченная государственная пошлина при добровольном удовлетворении ответчиком (административным ответчиком) требований истца (административного истца) после обращения указанных истцов в Верховный Суд Российской Федерации, арбитражный суд и вынесения определения о принятии искового заявления (административного искового заявления) к производству;</w:t>
      </w:r>
    </w:p>
    <w:p>
      <w:pPr>
        <w:spacing w:after="120"/>
        <w:ind w:firstLine="709"/>
      </w:pPr>
      <w:r>
        <w:rPr>
          <w:sz w:val="24"/>
        </w:rPr>
        <w:t xml:space="preserve">(в ред. Федерального закона от 26.07.2019 N 198-ФЗ)</w:t>
      </w:r>
    </w:p>
    <w:p>
      <w:pPr>
        <w:spacing w:after="120"/>
        <w:ind w:firstLine="709"/>
      </w:pPr>
      <w:r>
        <w:rPr>
          <w:sz w:val="24"/>
        </w:rPr>
        <w:t xml:space="preserve">(см. текст в предыдущей редакции )</w:t>
      </w:r>
    </w:p>
    <w:p>
      <w:pPr>
        <w:spacing w:after="120"/>
        <w:ind w:firstLine="709"/>
      </w:pPr>
      <w:r>
        <w:rPr>
          <w:sz w:val="24"/>
        </w:rPr>
        <w:t xml:space="preserve">(пп. 3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4) отказа лиц, уплативших государственную пошлину, от совершения юридически значимого действия до обращения в уполномоченный орган (к должностному лицу), совершающий (совершающему) данное юридически значимое действие;</w:t>
      </w:r>
    </w:p>
    <w:p>
      <w:pPr>
        <w:spacing w:after="120"/>
        <w:ind w:firstLine="709"/>
      </w:pPr>
      <w:r>
        <w:rPr>
          <w:sz w:val="24"/>
        </w:rPr>
        <w:t xml:space="preserve">5) отказа в выдаче паспорта гражданина Российской Федерации для выезда из Российской Федерации и въезда в Российскую Федерацию, удостоверяющего в случаях, предусмотренных законодательством , личность гражданина Российской Федерации за пределами территории Российской Федерации и на территории Российской Федерации, проездного документа беженца;</w:t>
      </w:r>
    </w:p>
    <w:p>
      <w:pPr>
        <w:spacing w:after="120"/>
        <w:ind w:firstLine="709"/>
      </w:pPr>
      <w:r>
        <w:rPr>
          <w:sz w:val="24"/>
        </w:rPr>
        <w:t xml:space="preserve">6) направления заявителю уведомления о принятии его заявления об отзыве заявки на государственную регистрацию программы для ЭВМ, базы данных и топологии интегральной микросхемы до даты регистрации (в отношении государственной пошлины, предусмотренной пунктом 1 статьи 330.30 настоящего Кодекса);</w:t>
      </w:r>
    </w:p>
    <w:p>
      <w:pPr>
        <w:spacing w:after="120"/>
        <w:ind w:firstLine="709"/>
      </w:pPr>
      <w:r>
        <w:rPr>
          <w:sz w:val="24"/>
        </w:rPr>
        <w:t xml:space="preserve">(пп. 6 введен Федеральным законом от 27.12.2009 N 374-ФЗ)</w:t>
      </w:r>
    </w:p>
    <w:p>
      <w:pPr>
        <w:spacing w:after="120"/>
        <w:ind w:firstLine="709"/>
      </w:pPr>
      <w:r>
        <w:rPr>
          <w:sz w:val="24"/>
        </w:rPr>
        <w:t xml:space="preserve">7) возвращения заявления о совершении юридически значимого действия и (или) документов без их рассмотрения уполномоченным органом (должностным лицом), совершающим данное юридически значимое действие.</w:t>
      </w:r>
    </w:p>
    <w:p>
      <w:pPr>
        <w:spacing w:after="120"/>
        <w:ind w:firstLine="709"/>
      </w:pPr>
      <w:r>
        <w:rPr>
          <w:sz w:val="24"/>
        </w:rPr>
        <w:t xml:space="preserve">(пп. 7 введен Федеральным законом от 29.09.2019 N 325-ФЗ)</w:t>
      </w:r>
    </w:p>
    <w:p>
      <w:pPr>
        <w:spacing w:after="120"/>
        <w:ind w:firstLine="709"/>
      </w:pPr>
      <w:r>
        <w:rPr>
          <w:sz w:val="24"/>
        </w:rPr>
        <w:t xml:space="preserve">2. Не подлежит возврату государственная пошлина, уплаченная за государственную регистрацию заключения брака, расторжения брака, перемены имени, внесение исправлений и (или) изменений в записи актов гражданского состояния, в случае, если впоследствии не была произведена государственная регистрация соответствующего акта гражданского состояния или не были внесены исправления и изменения в записи актов гражданского состояния.</w:t>
      </w:r>
    </w:p>
    <w:p>
      <w:pPr>
        <w:spacing w:after="120"/>
        <w:ind w:firstLine="709"/>
      </w:pPr>
      <w:r>
        <w:rPr>
          <w:sz w:val="24"/>
        </w:rPr>
        <w:t xml:space="preserve">(в ред. Федерального закона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3. Заявление о возврате излишне уплаченной (взысканной) суммы государственной пошлины подается плательщиком государственной пошлины в орган (должностному лицу), уполномоченный совершать юридически значимые действия, за которые уплачена (взыскана) государственная пошлина.</w:t>
      </w:r>
    </w:p>
    <w:p>
      <w:pPr>
        <w:spacing w:after="120"/>
        <w:ind w:firstLine="709"/>
      </w:pPr>
      <w:r>
        <w:rPr>
          <w:sz w:val="24"/>
        </w:rPr>
        <w:t xml:space="preserve">Заявление о возврате излишне уплаченной (взысканной) суммы государственной пошлины может быть подано с использованием единого портала государственных и муниципальных услуг, региональных порталов государственных и муниципальных услуг и иных порталов, интегрированных с единой системой идентификации и аутентификации.</w:t>
      </w:r>
    </w:p>
    <w:p>
      <w:pPr>
        <w:spacing w:after="120"/>
        <w:ind w:firstLine="709"/>
      </w:pPr>
      <w:r>
        <w:rPr>
          <w:sz w:val="24"/>
        </w:rPr>
        <w:t xml:space="preserve">(абзац введен Федеральным законом от 29.09.2019 N 325-ФЗ;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 заявлению о возврате излишне уплаченной (взысканной) суммы государственной пошлины прилагаются копии платежных документов.</w:t>
      </w:r>
    </w:p>
    <w:p>
      <w:pPr>
        <w:spacing w:after="120"/>
        <w:ind w:firstLine="709"/>
      </w:pPr>
      <w:r>
        <w:rPr>
          <w:sz w:val="24"/>
        </w:rPr>
        <w:t xml:space="preserve">(в ред. Федеральных законов от 29.09.2019 N 325-ФЗ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возврате плательщику излишне уплаченной (взысканной) суммы государственной пошлины принимает орган (должностное лицо), осуществляющий действия, за которые уплачена (взыскана) государственная пошлина.</w:t>
      </w:r>
    </w:p>
    <w:p>
      <w:pPr>
        <w:spacing w:after="120"/>
        <w:ind w:firstLine="709"/>
      </w:pPr>
      <w:r>
        <w:rPr>
          <w:sz w:val="24"/>
        </w:rPr>
        <w:t xml:space="preserve">Абзац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Возврат излишне уплаченной (взысканной) суммы государственной пошлины осуществляется органом Федерального казначейства на счет, открытый плательщику государственной пошлины в банке.</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Заявление о возврате излишне уплаченной (взысканной) суммы государственной пошлины по делам, рассматриваемым в судах, а также мировыми судьями, подается плательщиком государственной пошлины в налоговый орган по месту нахождения суда, в котором рассматривалось дело, либо в налоговый орган по месту учета указанного плательщика государственной пошлины.</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К заявлению о возврате излишне уплаченной (взысканной) суммы государственной пошлины по делам, рассматриваемым судами общей юрисдикции, арбитражными судами, Верховным Судом Российской Федерации, Конституционным Судом Российской Федерации, мировыми судьями, прилагаются решения, определения или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 а также копии платежных документов.</w:t>
      </w:r>
    </w:p>
    <w:p>
      <w:pPr>
        <w:spacing w:after="120"/>
        <w:ind w:firstLine="709"/>
      </w:pPr>
      <w:r>
        <w:rPr>
          <w:sz w:val="24"/>
        </w:rPr>
        <w:t xml:space="preserve">(в ред. Федеральных законов от 28.06.2014 N 198-ФЗ , от 30.11.2016 N 401-ФЗ , от 14.07.2022 N 306-ФЗ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Заявление о возврате излишне уплаченной (взысканной) суммы государственной пошлины может быть подано в течение трех лет со дня уплаты указанной суммы, если иное не предусмотрено настоящим пунктом.</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Заявление о возврате излишне уплаченной (взысканной) суммы государственной пошлины в случаях, предусмотренных подпунктом 10 пункта 1 статьи 333.20 , подпунктом 3 пункта 1 статьи 333.22 настоящего Кодекса и подпунктом 3 пункта 1 настоящей статьи, может быть подано в течение трех лет со дня вступления в законную силу судебного акта, являющегося основанием для возврата излишне уплаченной (взысканной) суммы государственной пошлины.</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Возврат излишне уплаченной (взысканной) суммы государственной пошлины производится в течение одного месяца со дня подачи указанного заявления о возврате.</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31.12.2005 N 201-ФЗ)</w:t>
      </w:r>
    </w:p>
    <w:p>
      <w:pPr>
        <w:spacing w:after="120"/>
        <w:ind w:firstLine="709"/>
      </w:pPr>
      <w:r>
        <w:rPr>
          <w:sz w:val="24"/>
        </w:rPr>
        <w:t xml:space="preserve">(см. текст в предыдущей редакции )</w:t>
      </w:r>
    </w:p>
    <w:p>
      <w:pPr>
        <w:spacing w:after="120"/>
        <w:ind w:firstLine="709"/>
      </w:pPr>
      <w:r>
        <w:rPr>
          <w:sz w:val="24"/>
        </w:rPr>
        <w:t xml:space="preserve">4. Не подлежит возврату государственная пошлина, уплаченная за осуществление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 случае отказа в осуществлении государственного кадастрового учета и (или) государственной регистрации прав.</w:t>
      </w:r>
    </w:p>
    <w:p>
      <w:pPr>
        <w:spacing w:after="120"/>
        <w:ind w:firstLine="709"/>
      </w:pPr>
      <w:r>
        <w:rPr>
          <w:sz w:val="24"/>
        </w:rPr>
        <w:t xml:space="preserve">Не подлежит возврату уплаченная в соответствии с пунктом 1.1 статьи 333.33 настоящего Кодекса государственная пошлина за осуществление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 срок, установленный пунктом 15 части 1 статьи 16 Федерального закона от 13 июля 2015 года N 218-ФЗ "О государственной регистрации недвижимости", в случае приостановления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w:t>
      </w:r>
    </w:p>
    <w:p>
      <w:pPr>
        <w:spacing w:after="120"/>
        <w:ind w:firstLine="709"/>
      </w:pPr>
      <w:r>
        <w:rPr>
          <w:sz w:val="24"/>
        </w:rPr>
        <w:t xml:space="preserve">В случае, если государственная пошлина была уплачена в соответствии с пунктом 1.1 статьи 333.33 настоящего Кодекса и государственный кадастровый учет и (или) государственная регистрация прав, ограничений прав и обременений объекта недвижимости, сделок с объектом недвижимости не были осуществлены в срок, установленный пунктом 15 части 1 статьи 16 Федерального закона от 13 июля 2015 года N 218-ФЗ "О государственной регистрации недвижимости", по причине, не связанной с приостановлением осуществления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возвращается половина уплаченной государственной пошлины.</w:t>
      </w:r>
    </w:p>
    <w:p>
      <w:pPr>
        <w:spacing w:after="120"/>
        <w:ind w:firstLine="709"/>
      </w:pPr>
      <w:r>
        <w:rPr>
          <w:sz w:val="24"/>
        </w:rPr>
        <w:t xml:space="preserve">При прекращении в соответствии со статьей 31 Федерального закона от 13 июля 2015 года N 218-ФЗ "О государственной регистрации недвижимости" осуществления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на основании соответствующего заявления лица, представившего заявление и (или) документы для осуществления государственного кадастрового учета и (или) государственной регистрации прав, возвращается половина уплаченной государственной пошлины.</w:t>
      </w:r>
    </w:p>
    <w:p>
      <w:pPr>
        <w:spacing w:after="120"/>
        <w:ind w:firstLine="709"/>
      </w:pPr>
      <w:r>
        <w:rPr>
          <w:sz w:val="24"/>
        </w:rPr>
        <w:t xml:space="preserve">(п. 4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с 1 января 2007 года. - Федеральный закон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6. Плательщик государственной пошлины имеет право на зачет излишне уплаченной (взысканной) суммы государственной пошлины в счет суммы государственной пошлины, подлежащей уплате за совершение аналогичного действия.</w:t>
      </w:r>
    </w:p>
    <w:p>
      <w:pPr>
        <w:spacing w:after="120"/>
        <w:ind w:firstLine="709"/>
      </w:pPr>
      <w:r>
        <w:rPr>
          <w:sz w:val="24"/>
        </w:rPr>
        <w:t xml:space="preserve">Указанный зачет производится по заявлению плательщика, предъявленному в уполномоченный орган (должностному лицу), в который (к которому) он обращался за совершением юридически значимого действия. Заявление о зачете суммы излишне уплаченной (взысканной)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 К заявлению о зачете суммы излишне уплаченной (взысканной) государственной пошлины прилагаются: решения, определения и справки судов, органов и (или) должностных лиц, осуществляющих действия, за которые уплачивается государственная пошлина, об обстоятельствах, являющихся основанием для полного возврата государственной пошлины, а также копии платежных документов.</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7.1. Плательщик государственной пошлины, установленной в соответствии с подпунктом 94 пункта 1 статьи 333.33 настоящего Кодекса, имеет право на зачет уплаченной суммы государственной пошлины в счет суммы государственной пошлины, подлежащей уплате за совершение аналогичного действия. Указанный зачет производится в случае, если уполномоченным органом было отказано в совершении юридически значимого действия по основаниям, указанным в пунктах 22 , 24 , 27 и 29 статьи 19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spacing w:after="120"/>
        <w:ind w:firstLine="709"/>
      </w:pPr>
      <w:r>
        <w:rPr>
          <w:sz w:val="24"/>
        </w:rPr>
        <w:t xml:space="preserve">(в ред. Федеральных законов от 31.07.2025 N 275-ФЗ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Зачет суммы уплаченной государственной пошлины осуществляется на основании заявления в письменной форме (заявления, представленного в электронной форме с усиленной квалифицированной электронной подписью по телекоммуникационным каналам связи) плательщика. Форма и формат указанного заявления утверждаются федеральным органом исполнительной власти, осуществляющим функции по контролю за производством и оборотом этилового спирта, алкогольной и спиртосодержащей продукции, по надзору и оказанию услуг в этой сфере.</w:t>
      </w:r>
    </w:p>
    <w:p>
      <w:pPr>
        <w:spacing w:after="120"/>
        <w:ind w:firstLine="709"/>
      </w:pPr>
      <w:r>
        <w:rPr>
          <w:sz w:val="24"/>
        </w:rPr>
        <w:t xml:space="preserve">Зачет суммы уплаченной государственной пошлины может быть осуществлен в течение трех лет со дня ее уплаты.</w:t>
      </w:r>
    </w:p>
    <w:p>
      <w:pPr>
        <w:spacing w:after="120"/>
        <w:ind w:firstLine="709"/>
      </w:pPr>
      <w:r>
        <w:rPr>
          <w:sz w:val="24"/>
        </w:rPr>
        <w:t xml:space="preserve">(п. 7.1 введен Федеральным законом от 03.08.2018 N 301-ФЗ)</w:t>
      </w:r>
    </w:p>
    <w:p>
      <w:pPr>
        <w:spacing w:after="120"/>
        <w:ind w:firstLine="709"/>
      </w:pPr>
      <w:r>
        <w:rPr>
          <w:sz w:val="24"/>
        </w:rPr>
        <w:t xml:space="preserve">КонсультантПлюс: примечание.</w:t>
      </w:r>
    </w:p>
    <w:p>
      <w:pPr>
        <w:spacing w:after="120"/>
        <w:ind w:firstLine="709"/>
      </w:pPr>
      <w:r>
        <w:rPr>
          <w:sz w:val="24"/>
        </w:rPr>
        <w:t xml:space="preserve">П. 7.2 ст. 333.40 применяется к государственной пошлине, уплаченной начиная с 01.01.2020 (ФЗ от 02.07.2021 N 305-ФЗ ).</w:t>
      </w:r>
    </w:p>
    <w:p>
      <w:pPr>
        <w:spacing w:after="120"/>
        <w:ind w:firstLine="709"/>
      </w:pPr>
      <w:r>
        <w:rPr>
          <w:sz w:val="24"/>
        </w:rPr>
        <w:t xml:space="preserve">7.2. Плательщик государственной пошлины, уплаченной за продление лицензий и иных разрешений, сроки действия которых продлены в соответствии с решением Правительства Российской Федерации, имеет право на зачет уплаченных сумм государственной пошлины в счет сумм государственной пошлины, подлежащих уплате за совершение аналогичных действий.</w:t>
      </w:r>
    </w:p>
    <w:p>
      <w:pPr>
        <w:spacing w:after="120"/>
        <w:ind w:firstLine="709"/>
      </w:pPr>
      <w:r>
        <w:rPr>
          <w:sz w:val="24"/>
        </w:rPr>
        <w:t xml:space="preserve">(п. 7.2 введен Федеральным законом от 02.07.2021 N 305-ФЗ)</w:t>
      </w:r>
    </w:p>
    <w:p>
      <w:pPr>
        <w:spacing w:after="120"/>
        <w:ind w:firstLine="709"/>
      </w:pPr>
      <w:r>
        <w:rPr>
          <w:sz w:val="24"/>
        </w:rPr>
        <w:t xml:space="preserve">7.3. Плательщик государственной пошлины, уплаченной за совершение юридически значимого действия в соответствии с подпунктом 92.1 пункта 1 статьи 333.33 настоящего Кодекса, в случае, если уполномоченным органом было отказано в совершении такого действия по основанию, указанному в пункте 1 части 7 статьи 14 Федерального закона от 4 мая 2011 года N 99-ФЗ "О лицензировании отдельных видов деятельности", имеет право на зачет уплаченной суммы государственной пошлины в счет суммы государственной пошлины, подлежащей уплате за совершение аналогичного действия.</w:t>
      </w:r>
    </w:p>
    <w:p>
      <w:pPr>
        <w:spacing w:after="120"/>
        <w:ind w:firstLine="709"/>
      </w:pPr>
      <w:r>
        <w:rPr>
          <w:sz w:val="24"/>
        </w:rPr>
        <w:t xml:space="preserve">(п. 7.3 введен Федеральным законом от 28.09.2023 N 497-ФЗ)</w:t>
      </w:r>
    </w:p>
    <w:p>
      <w:pPr>
        <w:spacing w:after="120"/>
        <w:ind w:firstLine="709"/>
      </w:pPr>
      <w:r>
        <w:rPr>
          <w:sz w:val="24"/>
        </w:rPr>
        <w:t xml:space="preserve">8. Не подлежит возврату государственная пошлина, уплаченная за совершение действий по опробованию, анализу и клеймению ювелирных и других изделий из драгоценных металлов, в случае возврата таких изделий в неклейменом виде по основаниям, предусмотренным законодательством Российской Федерации.</w:t>
      </w:r>
    </w:p>
    <w:p>
      <w:pPr>
        <w:spacing w:after="120"/>
        <w:ind w:firstLine="709"/>
      </w:pPr>
      <w:r>
        <w:rPr>
          <w:sz w:val="24"/>
        </w:rPr>
        <w:t xml:space="preserve">(п. 8 введен Федеральным законом от 02.05.2015 N 112-ФЗ)</w:t>
      </w:r>
    </w:p>
    <w:p>
      <w:pPr>
        <w:spacing w:after="120"/>
        <w:ind w:firstLine="709"/>
      </w:pPr>
      <w:r>
        <w:rPr>
          <w:sz w:val="24"/>
        </w:rPr>
        <w:t xml:space="preserve">9. При обнаружении ошибки в оформлении поручения на перечисление государственной пошлины, не повлекшей ее неперечисления в бюджетную систему Российской Федерации на счет Федерального казначейства, уточнение платежа осуществляется в соответствии с бюджетным законодательством Российской Федерации.</w:t>
      </w:r>
    </w:p>
    <w:p>
      <w:pPr>
        <w:spacing w:after="120"/>
        <w:ind w:firstLine="709"/>
      </w:pPr>
      <w:r>
        <w:rPr>
          <w:sz w:val="24"/>
        </w:rPr>
        <w:t xml:space="preserve">(п. 9 введен Федеральным законом от 29.09.2019 N 325-ФЗ;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10.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представление документов, подтверждающих уплату плательщиком государственной пошлины в целях пунктов 3 и 6 настоящей статьи, не требуется.</w:t>
      </w:r>
    </w:p>
    <w:p>
      <w:pPr>
        <w:spacing w:after="120"/>
        <w:ind w:firstLine="709"/>
      </w:pPr>
      <w:r>
        <w:rPr>
          <w:sz w:val="24"/>
        </w:rPr>
        <w:t xml:space="preserve">(п. 10 введен Федеральным законом от 14.07.2022 N 263-ФЗ)</w:t>
      </w:r>
    </w:p>
    <w:p>
      <w:pPr>
        <w:spacing w:after="120"/>
        <w:ind w:firstLine="709"/>
      </w:pPr>
      <w:r>
        <w:rPr>
          <w:sz w:val="24"/>
        </w:rPr>
        <w:t xml:space="preserve">11. Положения настоящей статьи не применяются к возврату государственной пошлины, в отношении уплаты которой арбитражным судом выдан исполнительный документ.</w:t>
      </w:r>
    </w:p>
    <w:p>
      <w:pPr>
        <w:spacing w:after="120"/>
        <w:ind w:firstLine="709"/>
      </w:pPr>
      <w:r>
        <w:rPr>
          <w:sz w:val="24"/>
        </w:rPr>
        <w:t xml:space="preserve">(п. 11 введен Федеральным законом от 14.07.2022 N 263-ФЗ;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333.40</dc:title>
  <dc:creator>АРБИТРАЖ! · arbi.ru</dc:creator>
  <cp:lastModifiedBy>АРБИТРАЖ!</cp:lastModifiedBy>
  <dcterms:created xsi:type="dcterms:W3CDTF">2026-10-22T14:06:24.054Z</dcterms:created>
</cp:coreProperties>
</file>