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333.58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25.5. Налог на игорный бизнес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1. Объектами налогообложения для налогоплательщиков, осуществляющих предпринимательскую деятельность по организации и проведению азартных игр в казино и залах игровых автоматов, расположенных в игорных зонах, признаются:</w:t>
      </w:r>
    </w:p>
    <w:p>
      <w:pPr>
        <w:spacing w:after="120"/>
        <w:ind w:firstLine="709"/>
      </w:pPr>
      <w:r>
        <w:rPr>
          <w:sz w:val="24"/>
        </w:rPr>
        <w:t xml:space="preserve">1) игровой стол;</w:t>
      </w:r>
    </w:p>
    <w:p>
      <w:pPr>
        <w:spacing w:after="120"/>
        <w:ind w:firstLine="709"/>
      </w:pPr>
      <w:r>
        <w:rPr>
          <w:sz w:val="24"/>
        </w:rPr>
        <w:t xml:space="preserve">2) игровой автомат.</w:t>
      </w:r>
    </w:p>
    <w:p>
      <w:pPr>
        <w:spacing w:after="120"/>
        <w:ind w:firstLine="709"/>
      </w:pPr>
      <w:r>
        <w:rPr>
          <w:sz w:val="24"/>
        </w:rPr>
        <w:t xml:space="preserve">2. Объектом налогообложения для налогоплательщиков, осуществляющих предпринимательскую деятельность по организации и проведению азартных игр в букмекерских конторах или тотализаторах, признается доход, полученный таким налогоплательщиком от осуществления соответствующего вида деятельности в части принятия ставок, интерактивных ставок, уменьшенный на величину соответствующих расходов, указанных в подпункте 48.15 пункта 1 статьи 264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Для целей настоящей главы доходы и расходы определяются отдельно по каждому виду деятельности в порядке, установленном главой 25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В целях настоящей главы каждый объект налогообложения, указанный в пункте 1 настоящей статьи, подлежит регистрации в налоговом органе по месту установки этого объекта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Регистрация проводится налоговым органом на основании заявления налогоплательщика о регистрации объектов налогообложения с выдачей свидетельства о регистрации объектов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Заявление о регистрации объектов налогообложения должно быть представлено в налоговый орган не позднее чем за пять дней до даты установки каждого объекта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4. Налогоплательщики, осуществляющие предпринимательскую деятельность по организации и проведению азартных игр в казино и залах игровых автоматов и не состоящие на учете в налоговых органах на территории того субъекта Российской Федерации, где устанавливается объект налогообложения, указанный в пункте 1 настоящей статьи, обязаны встать на учет в налоговых органах по месту установки такого объекта налогообложения не позднее чем за пять дней до даты установки каждого объекта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В случае установки объекта налогообложения, указанного в пункте 1 настоящей статьи, в федеральной территории "Сириус" налогоплательщики, осуществляющие предпринимательскую деятельность по организации и проведению азартных игр в казино и залах игровых автоматов и не состоящие на учете в уполномоченном федеральным органом исполнительной власти, уполномоченным по контролю и надзору в области налогов и сборов, налоговом органе по месту установки такого объекта налогообложения, обязаны встать на учет в указанном налоговом органе не позднее чем за пять дней до даты установки каждого объекта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5. Налогоплательщик обязан зарегистрировать уменьшение количества объектов налогообложения, указанных в пункте 1 настоящей статьи, в налоговых органах по месту их регистрации не позднее чем за пять дней до даты выбытия каждого объекта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6. Объект налогообложения, указанный в пункте 1 настоящей статьи, считается зарегистрированным с даты выдачи налоговым органом свидетельства о регистрации объектов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Объект налогообложения, указанный в пункте 1 настоящей статьи, считается выбывшим с даты внесения налоговым органом в ранее выданное свидетельство изменений, связанных с уменьшением количества объектов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7. Заявление о регистрации объектов налогообложения, указанных в пункте 1 настоящей статьи, заявление о регистрации уменьшения количества объектов налогообложения, указанных в пункте 1 настоящей статьи, могут быть представлены налогоплательщиком в налоговый орган лично или через его представителя, направлены в виде почтового отправления с описью вложения или переданы в электронной форме по телекоммуникационным каналам связи с применением усиленной квалифицированной электронной подписи в формате , утвержденном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При направлении заявлений по почте днем их представления в налоговый орган считается день отправки почтового отправления с описью вложения. При передаче заявлений по телекоммуникационным каналам связи днем их представления в налоговый орган считается день их отправки.</w:t>
      </w:r>
    </w:p>
    <w:p>
      <w:pPr>
        <w:spacing w:after="120"/>
        <w:ind w:firstLine="709"/>
      </w:pPr>
      <w:r>
        <w:rPr>
          <w:sz w:val="24"/>
        </w:rPr>
        <w:t xml:space="preserve">8. Налоговые органы в течение пяти дней с даты получения от налогоплательщика заявления о регистрации объектов налогообложения (об уменьшении количества объектов налогообложения), указанных в пункте 1 настоящей статьи, при условии его надлежащего оформления выдают свидетельство о регистрации объектов налогообложения или вносят изменения, связанные с уменьшением количества объектов налогообложения, в ранее выданное свидетельство.</w:t>
      </w:r>
    </w:p>
    <w:p>
      <w:pPr>
        <w:spacing w:after="120"/>
        <w:ind w:firstLine="709"/>
      </w:pPr>
      <w:r>
        <w:rPr>
          <w:sz w:val="24"/>
        </w:rPr>
        <w:t xml:space="preserve">9. Формы документов, указанных в настоящей статье, утверждаются федеральным органом исполнительной власти, уполномоченным по контролю и надзору в области налогов и сборов.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333.58</dc:title>
  <dc:creator>АРБИТРАЖ! · arbi.ru</dc:creator>
  <cp:lastModifiedBy>АРБИТРАЖ!</cp:lastModifiedBy>
  <dcterms:created xsi:type="dcterms:W3CDTF">2026-10-22T20:56:58.974Z</dcterms:created>
</cp:coreProperties>
</file>