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Объектом налогообложения налогом на добычу полезных ископаемых (далее в настоящей главе - налог), если иное не предусмотрено пунктом 2 настоящей статьи,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полезные ископаемые, добытые из недр на территории Российской Федерации на участке недр (в том числе из залежи углеводородного сырья), предоставленном налогоплательщику в пользование в соответствии с законодательством Российской Федерации. В целях настоящей главы залежью углеводородного сырья признается объект учета запасов одного из видов полезных ископаемых, указанных в подпункте 3 пункта 2 статьи 337 настоящего Кодекса (за исключением попутного газа), в государственном балансе запасов полезных ископаемых на конкретном участке недр, в составе которого не выделены иные объекты учета запасов;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23.07.2013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полезные ископаемые, извлеченные из отходов (потерь) добывающего производства, если такое извлечение подлежит отдельному лицензированию в соответствии с законодательством Российской Федерации о недрах;</w:t>
      </w:r>
    </w:p>
    <w:p>
      <w:pPr>
        <w:spacing w:after="120"/>
        <w:ind w:firstLine="709"/>
      </w:pPr>
      <w:r>
        <w:rPr>
          <w:sz w:val="24"/>
        </w:rPr>
        <w:t xml:space="preserve">3) полезные ископаемые, добытые из недр за пределами территории Российской Федерации, если эта добыча осуществляется на территориях, находящихся под юрисдикцией Российской Федерации (а также арендуемых у иностранных государств или используемых на основании международного договора) на участке недр, предоставленном налогоплательщику в пользование.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не признаются объектом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общераспространенные полезные ископаемые и подземные воды, не числящиеся на государственном балансе запасов полезных ископаемых, добытые индивидуальным предпринимателем и используемые им непосредственно для личного потребления;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добытые (собранные) минералогические, палеонтологические и другие геологические коллекционные материалы;</w:t>
      </w:r>
    </w:p>
    <w:p>
      <w:pPr>
        <w:spacing w:after="120"/>
        <w:ind w:firstLine="709"/>
      </w:pPr>
      <w:r>
        <w:rPr>
          <w:sz w:val="24"/>
        </w:rPr>
        <w:t xml:space="preserve">3) полезные ископаемые, добытые из недр при образовании, использовании, реконструкции и ремонте особо охраняемых геологических объектов, имеющих научное, культурное, эстетическое, санитарно-оздоровительное или иное общественное значение. Порядок признания геологических объектов особо охраняемыми геологическими объектами, имеющими научное, культурное, эстетическое, санитарно-оздоровительное или иное общественное значение, устанавливается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полезные ископаемые, извлеченные из собственных отвалов или отходов (потерь) горнодобывающего и связанных с ним перерабатывающих производств, если при их добыче из недр они подлежали налогообложению в общеустановленном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дренажные подземные воды, не учитываемые на государственном балансе запасов полезных ископаемых, извлекаемых при разработке месторождений полезных ископаемых или при строительстве и эксплуатации подземных сооружений;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6) метан угольных пластов.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29.12.2012 N 278-ФЗ)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под участком недр понимается блок недр (с ограничением по глубине или без такого ограничения), пространственные границы которого ограничены географическими координатами угловых точек в соответствии с лицензией на право пользования недрами, включая все входящие в него горные и геологические отводы.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30.11.2016 N 401-ФЗ)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336</dc:title>
  <dc:creator>АРБИТРАЖ! · arbi.ru</dc:creator>
  <cp:lastModifiedBy>АРБИТРАЖ!</cp:lastModifiedBy>
  <dcterms:created xsi:type="dcterms:W3CDTF">2026-10-22T22:34:39.265Z</dcterms:created>
</cp:coreProperties>
</file>