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342.9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настоящей статьей, коэффициент К ЖР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ЖР = Ц ЖР x 0,067 x (С ЖР / 62%) x Р,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где Ц ЖР - средняя за налоговый период мировая цена на железную руду (с содержанием железа 62 процента) в соответствии с индексом SGX TSI Iron Ore CFR China (62% Fe Fines) Index Futures/Options, определяемая в порядке , установленном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в долларах США за 1 тонну. Показатель Ц ЖР рассчитывается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и подлежит размещению на официальном сайте указанного федерального органа исполнительной власти в сети "Интернет" до 10-го числа календарного месяца, следующего за налоговым периодом. В случае, если показатель Ц ЖР не размещен (своевременно не размещен) на официальном сайте федерального органа исполнительной власти, осуществляющего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данный показатель рассчитывается налогоплательщиком самостоятельно в порядке, установленном указанным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С ЖР - содержание (в процентах) железа в руде на соответствующем участке недр в соответствии с данными государственного баланса запасов полезных ископаемых, утвержденного в году, предшествующем году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Р - среднее значение за налоговый период курса доллара США к рублю Российской Федерации, устанавливаемого Центральным банком Российской Федерации, определяемое налогоплательщиком самостоятельно как среднеарифметическое значение курса доллара США к рублю Российской Федерации, устанавливаемого Центральным банком Российской Федерации, за все дни в календарном месяце.</w:t>
      </w:r>
    </w:p>
    <w:p>
      <w:pPr>
        <w:spacing w:after="120"/>
        <w:ind w:firstLine="709"/>
      </w:pPr>
      <w:r>
        <w:rPr>
          <w:sz w:val="24"/>
        </w:rPr>
        <w:t xml:space="preserve">Рассчитанный в порядке, определенном настоящей статьей, коэффициент К ЖР округляется до первого знака после запятой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значение показателя Ц ЖР , определенное для налогового периода, оказалось меньше 60 долларов США за 1 тонну, значение коэффициента К ЖР для налогового периода принимается равным произведению 0,63 доллара США и среднего значения за налоговый период курса доллара США к рублю Российской Федерации, устанавливаемого Центральным банком Российской Федерации (Р).</w:t>
      </w:r>
    </w:p>
    <w:p>
      <w:pPr>
        <w:spacing w:after="120"/>
        <w:ind w:firstLine="709"/>
      </w:pPr>
      <w:r>
        <w:rPr>
          <w:sz w:val="24"/>
        </w:rPr>
        <w:t xml:space="preserve">3. Коэффициент К ЖР определяется как произведение 0,18 доллара США и среднего значения за налоговый период курса доллара США к рублю Российской Федерации, устанавливаемого Центральным банком Российской Федерации (Р), в течение сроков, предусмотренных настоящим пунктом, в случае, если деятельность по добыче железных руд на участках недр, степень выработанности запасов которых по состоянию на 1 января 2021 года составляет менее 1 процента, является частью нового инвестиционного проекта, в отношении которого налогоплательщиком заключено и действует соглашение о защите и поощрении капиталовложений либо исполнено такое соглашение.</w:t>
      </w:r>
    </w:p>
    <w:p>
      <w:pPr>
        <w:spacing w:after="120"/>
        <w:ind w:firstLine="709"/>
      </w:pPr>
      <w:r>
        <w:rPr>
          <w:sz w:val="24"/>
        </w:rPr>
        <w:t xml:space="preserve">Коэффициент К ЖР определяется в порядке, установленном настоящим пунктом, до истечения пятнадцати следующих подряд календарных лет, начинающихся с года начала промышленной добычи полезных ископаемых на участке недр, или до истечения срока действия соглашения о защите и поощрении капиталовложений в зависимости от того, какой срок истекает позднее.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пункта степень выработанности запасов полезного ископаемого, год начала промышленной добычи полезных ископаемых на участке недр определяются в порядке, установленном пунктом 11 статьи 342.8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342.9</dc:title>
  <dc:creator>АРБИТРАЖ! · arbi.ru</dc:creator>
  <cp:lastModifiedBy>АРБИТРАЖ!</cp:lastModifiedBy>
  <dcterms:created xsi:type="dcterms:W3CDTF">2026-10-22T23:39:00.657Z</dcterms:created>
</cp:coreProperties>
</file>