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настоящей статьей, коэффициент К УГ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УГ = (Ц УГ x 0,025 + Ц УГДОП ) x Р,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где Ц УГ - средняя за налоговый период цена на уголь коксующийся, выраженная в долларах США за 1 тонну, равная сумме средней за налоговый период цены на уголь коксующийся при поставках в морские порты Российской Федерации, расположенные в Дальневосточном федеральном округе, умноженной на коэффициент 0,85, и средней за налоговый период цены на уголь коксующийся при поставках в морские порты Российской Федерации, расположенные в Северо-Западном и Южном федеральных округах, умноженной на коэффициент 0,15. Показатель Ц УГ определяется в порядке , установленном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рассчитывается указанным федеральным органом исполнительной власти и подлежит размещению на его официальном сайте в сети "Интернет" до 10-го числа календарного месяца, следующего за налоговым периодом. В случае, если показатель Ц УГ не размещен (своевременно не размещен) на официальном сайте федерального органа исполнительной власти, осуществляющего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указанный показатель рассчитывается налогоплательщиком самостоятельно в порядке, установленном указанным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Ц УГДОП = 0,1 x (Ц УГ - 167).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значение показателя Ц УГДОП , определенное в соответствии с настоящей статьей, принимает отрицательное значение, показатель Ц УГДОП принимается равным нулю;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Р - среднее значение за налоговый период курса доллара США к рублю Российской Федерации, устанавливаемого Центральным банком Российской Федерации, определяемое налогоплательщиком самостоятельно как среднеарифметическое значение курса доллара США к рублю Российской Федерации, устанавливаемого Центральным банком Российской Федерации, за все дни в календарном месяце.</w:t>
      </w:r>
    </w:p>
    <w:p>
      <w:pPr>
        <w:spacing w:after="120"/>
        <w:ind w:firstLine="709"/>
      </w:pPr>
      <w:r>
        <w:rPr>
          <w:sz w:val="24"/>
        </w:rPr>
        <w:t xml:space="preserve">Коэффициент К УГ , рассчитанный в порядке, определенном настоящей статьей, округляется до первого знака после запятой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342.11</dc:title>
  <dc:creator>АРБИТРАЖ! · arbi.ru</dc:creator>
  <cp:lastModifiedBy>АРБИТРАЖ!</cp:lastModifiedBy>
  <dcterms:created xsi:type="dcterms:W3CDTF">2026-10-22T23:39:32.743Z</dcterms:created>
</cp:coreProperties>
</file>