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342.13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настоящей статьей, коэффициент К ЭНРГ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ЭНРГ = 0,1 x (Ц ЭУ - 120) x Р x Ц ЭКСПЭУ ,</w:t>
      </w:r>
    </w:p>
    <w:p>
      <w:pPr>
        <w:spacing w:after="120"/>
        <w:ind w:firstLine="709"/>
      </w:pPr>
      <w:r>
        <w:rPr>
          <w:sz w:val="24"/>
        </w:rPr>
        <w:t xml:space="preserve">где Ц ЭУ - средняя за налоговый период цена на уголь, за исключением антрацита, угля коксующегося и угля бурого, выраженная в долларах США за 1 тонну, равная сумме средней за налоговый период цены на уголь, за исключением антрацита, угля коксующегося и угля бурого, при поставках в морские порты Российской Федерации, расположенные в Дальневосточном федеральном округе, умноженной на коэффициент 0,5, и средней за налоговый период цены на уголь, за исключением антрацита, угля коксующегося и угля бурого, при поставках в морские порты Российской Федерации, расположенные в Северо-Западном и Южном федеральных округах, умноженной на коэффициент 0,5. Показатель Ц ЭУ определяется в порядке , установленном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рассчитывается указанным федеральным органом исполнительной власти и подлежит размещению на его официальном сайте в информационно-телекоммуникационной сети "Интернет" до 10-го числа календарного месяца, следующего за налоговым периодом. В случае, если показатель Ц ЭУ для соответствующего налогового периода не размещен (своевременно не размещен) на указанном официальном сайте, показатель Ц ЭУ рассчитывается налогоплательщиком самостоятельно в порядке, установленном указанным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календарном месяце;</w:t>
      </w:r>
    </w:p>
    <w:p>
      <w:pPr>
        <w:spacing w:after="120"/>
        <w:ind w:firstLine="709"/>
      </w:pPr>
      <w:r>
        <w:rPr>
          <w:sz w:val="24"/>
        </w:rPr>
        <w:t xml:space="preserve">Ц ЭКСПЭУ - коэффициент, который отражает долю реализации угля, за исключением антрацита, угля коксующегося и угля бурого, на экспорт в общем объеме реализации угля и принимается равным 0,5.</w:t>
      </w:r>
    </w:p>
    <w:p>
      <w:pPr>
        <w:spacing w:after="120"/>
        <w:ind w:firstLine="709"/>
      </w:pPr>
      <w:r>
        <w:rPr>
          <w:sz w:val="24"/>
        </w:rPr>
        <w:t xml:space="preserve">Коэффициент К ЭНРГ , рассчитанный в порядке, определенном настоящей статьей, округляется до первого знака после запятой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значение показателя Ц ЭУ , определенное для налогового периода, оказалось меньше 120 долларов США за 1 тонну, значение коэффициента К ЭНРГ в таком налоговом периоде принимается равным нулю.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342.13</dc:title>
  <dc:creator>АРБИТРАЖ! · arbi.ru</dc:creator>
  <cp:lastModifiedBy>АРБИТРАЖ!</cp:lastModifiedBy>
  <dcterms:created xsi:type="dcterms:W3CDTF">2026-10-22T06:43:51.411Z</dcterms:created>
</cp:coreProperties>
</file>