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342.16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настоящей статьей, показатель К КГ принимается равным 758 на период с 1 января по 30 сентября 2026 года включительно, 783 на период с 1 октября 2026 года по 30 июня 2027 года включительно, 801 на период с 1 июля 2027 года по 30 июня 2028 года включительно, 813 на период с 1 июля 2028 года.</w:t>
      </w:r>
    </w:p>
    <w:p>
      <w:pPr>
        <w:spacing w:after="120"/>
        <w:ind w:firstLine="709"/>
      </w:pPr>
      <w:r>
        <w:rPr>
          <w:sz w:val="24"/>
        </w:rPr>
        <w:t xml:space="preserve">2. Показатель К КГ принимается равным 486 на период с 1 января по 30 сентября 2026 года включительно, 494 на период с 1 октября 2026 года для налогоплательщиков, являющихся в течение всего налогового периода организациями - собственниками объектов Единой системы газоснабжения и (или) организациями, в которых непосредственно и (или) косвенно участвуют собственники объектов Единой системы газоснабжения и суммарная доля такого участия составляет более 50 процентов (за исключением налогоплательщиков - организаций, в которых одним из участников с долей не менее 50 процентов является российская организация, в которой непосредственно и (или) косвенно участвуют собственники объектов Единой системы газоснабжения и суммарная доля такого участия составляет менее 15 процентов).</w:t>
      </w:r>
    </w:p>
    <w:p>
      <w:pPr>
        <w:spacing w:after="120"/>
        <w:ind w:firstLine="709"/>
      </w:pPr>
      <w:r>
        <w:rPr>
          <w:sz w:val="24"/>
        </w:rPr>
        <w:t xml:space="preserve">3. Показатель К КГ принимается равным 305 на период с 1 января 2026 года:</w:t>
      </w:r>
    </w:p>
    <w:p>
      <w:pPr>
        <w:spacing w:after="120"/>
        <w:ind w:firstLine="709"/>
      </w:pPr>
      <w:r>
        <w:rPr>
          <w:sz w:val="24"/>
        </w:rPr>
        <w:t xml:space="preserve">1) при добыче газа горючего природного, используемого исключительно для производства сжиженного природного газа, и (или) аммиака, и (или) водорода на участках недр, расположенных полностью или частично на полуостровах Ямал и (или) Гыданский в Ямало-Ненецком автономном округе, полностью или частично севернее 69 градуса северной широты в границах Красноярского края;</w:t>
      </w:r>
    </w:p>
    <w:p>
      <w:pPr>
        <w:spacing w:after="120"/>
        <w:ind w:firstLine="709"/>
      </w:pPr>
      <w:r>
        <w:rPr>
          <w:sz w:val="24"/>
        </w:rPr>
        <w:t xml:space="preserve">2) при добыче газа горючего природного на участках недр, указанных в подпункте 4 пункта 9 статьи 342.4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при добыче газа горючего природного налогоплательщиками, указанными в подпункте 1 пункта 5 статьи 342.4 настоящего Кодекса, в части количества добытого в налоговом периоде газа горючего природного, использованного для производства сжиженного природного газа, при одновременном выполнении условий, установленных пунктом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4. Положения подпункта 3 пункта 3 настоящей статьи применяются налогоплательщиками, указанными в подпункте 1 пункта 5 статьи 342.4 настоящего Кодекса, при одновременном выполнении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организацией - собственником Единой системы газоснабжения до 20 января 2026 года представлено в налоговый орган по месту своего нахождения уведомление в произвольной форме, содержащее информацию о налогоплательщике, применяющем показатель К КГ по основанию, указанному в подпункте 3 пункта 3 настоящей статьи, а также о российских организациях, в которых прямо и (или) косвенно участвуют собственники объектов Единой системы газоснабжения и суммарная доля такого участия составляет более 50 процентов:</w:t>
      </w:r>
    </w:p>
    <w:p>
      <w:pPr>
        <w:spacing w:after="120"/>
        <w:ind w:firstLine="709"/>
      </w:pPr>
      <w:r>
        <w:rPr>
          <w:sz w:val="24"/>
        </w:rPr>
        <w:t xml:space="preserve">приобретающих для производства сжиженного природного газа у налогоплательщика добытый им в налоговом периоде газ горючий природный;</w:t>
      </w:r>
    </w:p>
    <w:p>
      <w:pPr>
        <w:spacing w:after="120"/>
        <w:ind w:firstLine="709"/>
      </w:pPr>
      <w:r>
        <w:rPr>
          <w:sz w:val="24"/>
        </w:rPr>
        <w:t xml:space="preserve">осуществляющих дальнейшую реализацию газа горючего природного, добытого налогоплательщиком в налоговом периоде, российским организациям, в которых прямо и (или) косвенно участвуют собственники объектов Единой системы газоснабжения и суммарная доля такого участия составляет более 50 процентов, для производства сжиженного природного газа и (или) передачу указанным организациям на переработку добытого налогоплательщиком газа горючего природного в соответствии с договором, предусматривающим оказание услуг по переработке добытого газа горючего природного с получением сжиженного природного газа;</w:t>
      </w:r>
    </w:p>
    <w:p>
      <w:pPr>
        <w:spacing w:after="120"/>
        <w:ind w:firstLine="709"/>
      </w:pPr>
      <w:r>
        <w:rPr>
          <w:sz w:val="24"/>
        </w:rPr>
        <w:t xml:space="preserve">непосредственно осуществляющих производство сжиженного природного газа и (или) переработку добытого налогоплательщиком газа горючего природного в соответствии с договором, предусматривающим оказание услуг по переработке добытого газа горючего природного с получением сжиженного природного газа, на производственных мощностях по производству такой продукции, принадлежащих российской организации, указанной в уведомлении, предусмотренном настоящим подпунктом, на праве собственности или ином законном основании.</w:t>
      </w:r>
    </w:p>
    <w:p>
      <w:pPr>
        <w:spacing w:after="120"/>
        <w:ind w:firstLine="709"/>
      </w:pPr>
      <w:r>
        <w:rPr>
          <w:sz w:val="24"/>
        </w:rPr>
        <w:t xml:space="preserve">В случае изменения информации, содержащейся в представленном уведомлении, предусмотренном настоящим подпунктом, организация - собственник Единой системы газоснабжения обязана представить в налоговый орган по месту своего нахождения уточненное уведомление не позднее 20-го числа месяца, следующего за месяцем, в котором произошло указанное изменение;</w:t>
      </w:r>
    </w:p>
    <w:p>
      <w:pPr>
        <w:spacing w:after="120"/>
        <w:ind w:firstLine="709"/>
      </w:pPr>
      <w:r>
        <w:rPr>
          <w:sz w:val="24"/>
        </w:rPr>
        <w:t xml:space="preserve">2) добытый налогоплательщиком газ горючий природный направлен им и (или) иной российской организацией, указанной в уведомлении, предусмотренном подпунктом 1 настоящего пункта, на переработку с получением сжиженного природного газа на производственных мощностях, указанных в абзаце четвертом подпункта 1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3) из добытого налогоплательщиком газа горючего природного в процессе его переработки на производственных мощностях, указанных в абзаце четвертом подпункта 1 настоящего пункта, получен сжиженный природный газ;</w:t>
      </w:r>
    </w:p>
    <w:p>
      <w:pPr>
        <w:spacing w:after="120"/>
        <w:ind w:firstLine="709"/>
      </w:pPr>
      <w:r>
        <w:rPr>
          <w:sz w:val="24"/>
        </w:rPr>
        <w:t xml:space="preserve">4) факт получения сжиженного природного газа из добытого налогоплательщиком газа горючего природного документально подтвержден в порядке, установленном настоящим подпунктом.</w:t>
      </w:r>
    </w:p>
    <w:p>
      <w:pPr>
        <w:spacing w:after="120"/>
        <w:ind w:firstLine="709"/>
      </w:pPr>
      <w:r>
        <w:rPr>
          <w:sz w:val="24"/>
        </w:rPr>
        <w:t xml:space="preserve">В целях подтверждения выполнения условий, предусмотренных подпунктами 2 - 4 настоящего пункта, налогоплательщик одновременно с подачей налоговой декларации представляет в налоговый орган:</w:t>
      </w:r>
    </w:p>
    <w:p>
      <w:pPr>
        <w:spacing w:after="120"/>
        <w:ind w:firstLine="709"/>
      </w:pPr>
      <w:r>
        <w:rPr>
          <w:sz w:val="24"/>
        </w:rPr>
        <w:t xml:space="preserve">копии договоров купли-продажи добытого налогоплательщиком в налоговом периоде газа горючего природного, заключенных с российскими организациями, указанными в уведомлении, предусмотренном подпунктом 1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копии договоров, предусматривающих оказание услуг российскими организациями, указанными в уведомлении, предусмотренном подпунктом 1 настоящего пункта, по переработке добытого налогоплательщиком в налоговом периоде газа горючего природного с получением сжиженного природного газа;</w:t>
      </w:r>
    </w:p>
    <w:p>
      <w:pPr>
        <w:spacing w:after="120"/>
        <w:ind w:firstLine="709"/>
      </w:pPr>
      <w:r>
        <w:rPr>
          <w:sz w:val="24"/>
        </w:rPr>
        <w:t xml:space="preserve">копии первичных учетных документов, подтверждающих оприходование (постановку на бухгалтерский учет) российскими организациями, указанными в уведомлении, предусмотренном подпунктом 1 настоящего пункта, газа горючего природного, добытого налогоплательщиком в налоговом периоде, его количество;</w:t>
      </w:r>
    </w:p>
    <w:p>
      <w:pPr>
        <w:spacing w:after="120"/>
        <w:ind w:firstLine="709"/>
      </w:pPr>
      <w:r>
        <w:rPr>
          <w:sz w:val="24"/>
        </w:rPr>
        <w:t xml:space="preserve">копии первичных учетных документов, подтверждающих оприходование (постановку на бухгалтерский учет) российскими организациями, указанными в уведомлении, предусмотренном подпунктом 1 настоящего пункта, сжиженного природного газа, произведенного из добытого налогоплательщиком в налоговом периоде газа горючего природного, его количество;</w:t>
      </w:r>
    </w:p>
    <w:p>
      <w:pPr>
        <w:spacing w:after="120"/>
        <w:ind w:firstLine="709"/>
      </w:pPr>
      <w:r>
        <w:rPr>
          <w:sz w:val="24"/>
        </w:rPr>
        <w:t xml:space="preserve">копии первичных учетных документов, подтверждающих факт направления добытого налогоплательщиком в налоговом периоде газа горючего природного российским организациям, указанным в уведомлении, предусмотренном подпунктом 1 настоящего пункта, на переработку, а также подтверждающих оприходование (постановку на бухгалтерский учет) такими организациями сжиженного природного газа, полученного из добытого налогоплательщиком в налоговом периоде газа горючего природного, его количество.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342.16</dc:title>
  <dc:creator>АРБИТРАЖ! · arbi.ru</dc:creator>
  <cp:lastModifiedBy>АРБИТРАЖ!</cp:lastModifiedBy>
  <dcterms:created xsi:type="dcterms:W3CDTF">2026-10-22T18:53:02.952Z</dcterms:created>
</cp:coreProperties>
</file>