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345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26. Налог на добычу полезных ископаемых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Обязанность представления налоговой декларации у налогоплательщиков возникает начиная с того налогового периода, в котором начата фактическая добыча полезных ископаемых.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29.05.2002 N 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Налоговая декларация представляется налогоплательщиком в налоговые органы по месту нахождения (месту жительства) налогоплательщика.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29.05.2002 N 57-ФЗ)</w:t>
      </w:r>
    </w:p>
    <w:p>
      <w:pPr>
        <w:spacing w:after="120"/>
        <w:ind w:firstLine="709"/>
      </w:pPr>
      <w:r>
        <w:rPr>
          <w:sz w:val="24"/>
        </w:rPr>
        <w:t xml:space="preserve">2. Налоговая декларация представляется не позднее 25-го числа месяца, следующего за истекшим налоговым периодом.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27.07.2006 N 137-ФЗ , от 14.07.2022 N 263-ФЗ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345</dc:title>
  <dc:creator>АРБИТРАЖ! · arbi.ru</dc:creator>
  <cp:lastModifiedBy>АРБИТРАЖ!</cp:lastModifiedBy>
  <dcterms:created xsi:type="dcterms:W3CDTF">2026-10-22T18:23:34.799Z</dcterms:created>
</cp:coreProperties>
</file>