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346.5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26.1. Система налогообложения для сельскохозяйственных товаропроизводителей (единый сельскохозяйственный налог)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346.5 НК РФ</w:t>
      </w:r>
    </w:p>
    <w:p>
      <w:pPr>
        <w:spacing w:after="120"/>
        <w:ind w:firstLine="709"/>
      </w:pPr>
      <w:r>
        <w:rPr>
          <w:sz w:val="24"/>
        </w:rPr>
        <w:t xml:space="preserve">- Налоговый орган доначислил ЕСХН, посчитав налоговую базу заниженной</w:t>
      </w:r>
    </w:p>
    <w:p>
      <w:pPr>
        <w:spacing w:after="120"/>
        <w:ind w:firstLine="709"/>
      </w:pPr>
      <w:r>
        <w:rPr>
          <w:sz w:val="24"/>
        </w:rPr>
        <w:t xml:space="preserve">1. При определении объекта налогообложения учитываются доходы, определяемые в порядке, установленном пунктами 1 и 2 статьи 248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06.04.2015 N 84-ФЗ)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утратили силу с 1 января 2016 года. - Федеральный закон от 06.04.2015 N 84-ФЗ.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определении объекта налогообложения не учитываются: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доходы, указанные в статье 251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155-ФЗ)</w:t>
      </w:r>
    </w:p>
    <w:p>
      <w:pPr>
        <w:spacing w:after="120"/>
        <w:ind w:firstLine="709"/>
      </w:pPr>
      <w:r>
        <w:rPr>
          <w:sz w:val="24"/>
        </w:rPr>
        <w:t xml:space="preserve">доходы организации, облагаемые налогом на прибыль организаций по налоговым ставкам, предусмотренным пунктами 1.6 , 3 и 4 статьи 284 настоящего Кодекса, в порядке, установленном главой 25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155-ФЗ, в ред. Федерального закона от 24.11.2014 N 376-ФЗ)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индивидуального предпринимателя в виде дивидендов, а также доходы индивидуального предпринимателя, облагаемые налогом на доходы физических лиц по налоговым ставкам, предусмотренным пунктами 2 и 5 статьи 224 настоящего Кодекса, в порядке, установленном главой 23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155-ФЗ, в ред. Федерального закона от 24.11.2014 N 366-ФЗ)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доходы в виде сумм возмещения в связи с изъятием земельных участков для государственных и муниципальных нужд собственникам этих земельных участков, землепользователям, землевладельцам и арендаторам этих земельных участков, а также правообладателям расположенных на этих земельных участках объектов недвижимости.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08.08.2024 N 259-ФЗ)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При определении объекта налогообложения налогоплательщики уменьшают полученные ими доходы на следующие расходы:</w:t>
      </w:r>
    </w:p>
    <w:p>
      <w:pPr>
        <w:spacing w:after="120"/>
        <w:ind w:firstLine="709"/>
      </w:pPr>
      <w:r>
        <w:rPr>
          <w:sz w:val="24"/>
        </w:rPr>
        <w:t xml:space="preserve">1) расходы на приобретение, сооружение и изготовление основных средств, а также на достройку, дооборудование, реконструкцию, модернизацию и техническое перевооружение основных средств (с учетом положений пункта 4 и абзаца шестого подпункта 2 пункта 5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13.03.2006 N 39-ФЗ , от 17.05.2007 N 85-ФЗ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расходы на приобретение нематериальных активов, создание нематериальных активов самим налогоплательщиком (с учетом положений пункта 4 и абзаца шестого подпункта 2 пункта 5 настоящей статьи);</w:t>
      </w:r>
    </w:p>
    <w:p>
      <w:pPr>
        <w:spacing w:after="120"/>
        <w:ind w:firstLine="709"/>
      </w:pPr>
      <w:r>
        <w:rPr>
          <w:sz w:val="24"/>
        </w:rPr>
        <w:t xml:space="preserve">(пп. 2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расходы на ремонт основных средств (в том числе арендованных);</w:t>
      </w:r>
    </w:p>
    <w:p>
      <w:pPr>
        <w:spacing w:after="120"/>
        <w:ind w:firstLine="709"/>
      </w:pPr>
      <w:r>
        <w:rPr>
          <w:sz w:val="24"/>
        </w:rPr>
        <w:t xml:space="preserve">4) арендные (в том числе лизинговые) платежи за арендуемое (в том числе принятое в лизинг) имущество;</w:t>
      </w:r>
    </w:p>
    <w:p>
      <w:pPr>
        <w:spacing w:after="120"/>
        <w:ind w:firstLine="709"/>
      </w:pPr>
      <w:r>
        <w:rPr>
          <w:sz w:val="24"/>
        </w:rPr>
        <w:t xml:space="preserve">5) материальные расходы , включая расходы на приобретение семян, рассады, саженцев и другого посадочного материала, удобрений, кормов, лекарственных препаратов для ветеринарного применения, биопрепаратов и средств защиты растений;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13.03.2006 N 39-ФЗ , от 25.11.2013 N 317-ФЗ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6) расходы на оплату труда , выплату компенсаций, пособий по временной нетрудоспособности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6.1) расходы на обеспечение мер по технике безопасности, предусмотренных нормативными правовыми актами Российской Федерации, и расходы, связанные с содержанием помещений и инвентаря здравпунктов, находящихся непосредственно на территории организации;</w:t>
      </w:r>
    </w:p>
    <w:p>
      <w:pPr>
        <w:spacing w:after="120"/>
        <w:ind w:firstLine="709"/>
      </w:pPr>
      <w:r>
        <w:rPr>
          <w:sz w:val="24"/>
        </w:rPr>
        <w:t xml:space="preserve">(пп. 6.1 введен Федеральным законом от 22.07.2008 N 155-ФЗ)</w:t>
      </w:r>
    </w:p>
    <w:p>
      <w:pPr>
        <w:spacing w:after="120"/>
        <w:ind w:firstLine="709"/>
      </w:pPr>
      <w:r>
        <w:rPr>
          <w:sz w:val="24"/>
        </w:rPr>
        <w:t xml:space="preserve">7) расходы на обязательное и добровольное страхование, которые включают страховые взносы по всем видам обязательного страхования, в том числе страховые взносы на обязательное пенсионное страхование, обязательное социальное страхование на случай временной нетрудоспособности и в связи с материнством, обязательное медицинское страхование, обязательное социальное страхование от несчастных случаев на производстве и профессиональных заболеваний, а также по следующим видам добровольного страхования: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24.07.2009 N 213-ФЗ)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средств транспорта (в том числе арендованного);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грузов;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основных средств производственного назначения (в том числе арендованных), нематериальных активов, объектов незавершенного капитального строительства (в том числе арендованных);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рисков, связанных с выполнением строительно-монтажных работ;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товарно-материальных запасов;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урожая сельскохозяйственных культур и животных;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иного имущества, используемого налогоплательщиком при осуществлении деятельности, направленной на получение дохода;</w:t>
      </w:r>
    </w:p>
    <w:p>
      <w:pPr>
        <w:spacing w:after="120"/>
        <w:ind w:firstLine="709"/>
      </w:pPr>
      <w:r>
        <w:rPr>
          <w:sz w:val="24"/>
        </w:rPr>
        <w:t xml:space="preserve">добровольному страхованию ответственности за причинение вреда, если такое страхование является условием осуществления налогоплательщиком деятельности в соответствии с международными обязательствами Российской Федерации или общепринятыми международными требованиями;</w:t>
      </w:r>
    </w:p>
    <w:p>
      <w:pPr>
        <w:spacing w:after="120"/>
        <w:ind w:firstLine="709"/>
      </w:pPr>
      <w:r>
        <w:rPr>
          <w:sz w:val="24"/>
        </w:rPr>
        <w:t xml:space="preserve">(пп. 7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Суммы НДС, предъявленные плательщику ЕСХН при приобретении товаров (работ, услуг) либо фактически уплаченные им при ввозе товаров на территорию РФ, которые до 01.01.2019 не были отнесены к расходам, учитываются в стоимости товаров (работ, услуг) (ФЗ от 27.11.2017 N 335-ФЗ ).</w:t>
      </w:r>
    </w:p>
    <w:p>
      <w:pPr>
        <w:spacing w:after="120"/>
        <w:ind w:firstLine="709"/>
      </w:pPr>
      <w:r>
        <w:rPr>
          <w:sz w:val="24"/>
        </w:rPr>
        <w:t xml:space="preserve">8) утратил силу с 1 января 2019 года. - Федеральный закон от 27.11.2017 N 335-ФЗ;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9) суммы процентов, уплачиваемые за предоставление в пользование денежных средств (кредитов, займов), а также расходы, связанные с оплатой услуг , оказываемых кредитными организациями, в том числе связанные с продажей иностранной валюты при взыскании задолженности в порядке, предусмотренном статьей 46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27.07.2006 N 137-ФЗ , от 14.07.2022 N 263-ФЗ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10) расходы на обеспечение пожарной безопасности в соответствии с законодательством Российской Федерации, расходы на услуги по охране имущества, обслуживанию охранно-пожарной сигнализации, расходы на приобретение услуг пожарной охраны и иных услуг охранной деятельности ;</w:t>
      </w:r>
    </w:p>
    <w:p>
      <w:pPr>
        <w:spacing w:after="120"/>
        <w:ind w:firstLine="709"/>
      </w:pPr>
      <w:r>
        <w:rPr>
          <w:sz w:val="24"/>
        </w:rPr>
        <w:t xml:space="preserve">11) суммы таможенных платежей, уплачиваемые при ввозе (вывозе) товаров на территорию Российской Федерации и иные территории, находящиеся под ее юрисдикцией, и не подлежащие возврату налогоплательщикам в соответствии с таможенным законодательством Таможенного союза и законодательством Российской Федерации о таможенном деле;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27.11.2010 N 306-ФЗ , от 28.12.2010 N 395-ФЗ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12) расходы на содержание служебного транспорта, а также расходы на компенсацию за использование для служебных поездок личных легковых автомобилей и мотоциклов в пределах норм, установленных подпунктом 11 пункта 1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25.04.2026 N 104-ФЗ)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13) расходы на командировки, в частности на:</w:t>
      </w:r>
    </w:p>
    <w:p>
      <w:pPr>
        <w:spacing w:after="120"/>
        <w:ind w:firstLine="709"/>
      </w:pPr>
      <w:r>
        <w:rPr>
          <w:sz w:val="24"/>
        </w:rPr>
        <w:t xml:space="preserve">проезд работника к месту командировки и обратно к месту постоянной работы;</w:t>
      </w:r>
    </w:p>
    <w:p>
      <w:pPr>
        <w:spacing w:after="120"/>
        <w:ind w:firstLine="709"/>
      </w:pPr>
      <w:r>
        <w:rPr>
          <w:sz w:val="24"/>
        </w:rPr>
        <w:t xml:space="preserve">наем жилого помещения. По этой статье расходов подлежат возмещению также расходы работника на оплату дополнительных услуг , оказываемых в гостиницах (за исключением расходов на обслуживание в барах и ресторанах, расходов на обслуживание в номере, расходов за пользование рекреационно-оздоровительными объектами);</w:t>
      </w:r>
    </w:p>
    <w:p>
      <w:pPr>
        <w:spacing w:after="120"/>
        <w:ind w:firstLine="709"/>
      </w:pPr>
      <w:r>
        <w:rPr>
          <w:sz w:val="24"/>
        </w:rPr>
        <w:t xml:space="preserve">суточные или полевое довольствие;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оформление и выдачу виз, паспортов, ваучеров, приглашений и иных аналогичных документов;</w:t>
      </w:r>
    </w:p>
    <w:p>
      <w:pPr>
        <w:spacing w:after="120"/>
        <w:ind w:firstLine="709"/>
      </w:pPr>
      <w:r>
        <w:rPr>
          <w:sz w:val="24"/>
        </w:rPr>
        <w:t xml:space="preserve">консульские, аэродромные сборы, сборы за право въезда, прохода, транзита автомобильного и иного транспорта, за пользование морскими каналами, другими подобными сооружениями и иные аналогичные платежи и сборы;</w:t>
      </w:r>
    </w:p>
    <w:p>
      <w:pPr>
        <w:spacing w:after="120"/>
        <w:ind w:firstLine="709"/>
      </w:pPr>
      <w:r>
        <w:rPr>
          <w:sz w:val="24"/>
        </w:rPr>
        <w:t xml:space="preserve">14) плату нотариусу за нотариальное оформление документов. При этом такие расходы принимаются в пределах тарифов, утвержденных в установленном порядке ;</w:t>
      </w:r>
    </w:p>
    <w:p>
      <w:pPr>
        <w:spacing w:after="120"/>
        <w:ind w:firstLine="709"/>
      </w:pPr>
      <w:r>
        <w:rPr>
          <w:sz w:val="24"/>
        </w:rPr>
        <w:t xml:space="preserve">15) расходы на бухгалтерские, аудиторские и юридические услуги;</w:t>
      </w:r>
    </w:p>
    <w:p>
      <w:pPr>
        <w:spacing w:after="120"/>
        <w:ind w:firstLine="709"/>
      </w:pPr>
      <w:r>
        <w:rPr>
          <w:sz w:val="24"/>
        </w:rPr>
        <w:t xml:space="preserve">(пп. 15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16) расходы на опубликование бухгалтерской (финансовой) отчетности, а также на опубликование и иное раскрытие другой информации, если законодательством Российской Федерации на налогоплательщика возложена обязанность осуществлять такое опубликование (раскрытие);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25.06.2012 N 94-ФЗ)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17) расходы на канцелярские товары;</w:t>
      </w:r>
    </w:p>
    <w:p>
      <w:pPr>
        <w:spacing w:after="120"/>
        <w:ind w:firstLine="709"/>
      </w:pPr>
      <w:r>
        <w:rPr>
          <w:sz w:val="24"/>
        </w:rPr>
        <w:t xml:space="preserve">18) расходы на почтовые , телефонные, телеграфные и другие подобные услуги, расходы на оплату услуг связи;</w:t>
      </w:r>
    </w:p>
    <w:p>
      <w:pPr>
        <w:spacing w:after="120"/>
        <w:ind w:firstLine="709"/>
      </w:pPr>
      <w:r>
        <w:rPr>
          <w:sz w:val="24"/>
        </w:rPr>
        <w:t xml:space="preserve">19) расходы, связанные с приобретением права на использование программ для ЭВМ и баз данных по договорам с правообладателем (по лицензионным соглашениям). К указанным расходам относятся также расходы на обновление программ для ЭВМ и баз данных;</w:t>
      </w:r>
    </w:p>
    <w:p>
      <w:pPr>
        <w:spacing w:after="120"/>
        <w:ind w:firstLine="709"/>
      </w:pPr>
      <w:r>
        <w:rPr>
          <w:sz w:val="24"/>
        </w:rPr>
        <w:t xml:space="preserve">20) расходы на рекламу производимых (приобретаемых) и (или) реализуемых товаров (работ, услуг), товарного знака и знака обслуживания;</w:t>
      </w:r>
    </w:p>
    <w:p>
      <w:pPr>
        <w:spacing w:after="120"/>
        <w:ind w:firstLine="709"/>
      </w:pPr>
      <w:r>
        <w:rPr>
          <w:sz w:val="24"/>
        </w:rPr>
        <w:t xml:space="preserve">21) расходы на подготовку и освоение новых производств, цехов и агрегатов;</w:t>
      </w:r>
    </w:p>
    <w:p>
      <w:pPr>
        <w:spacing w:after="120"/>
        <w:ind w:firstLine="709"/>
      </w:pPr>
      <w:r>
        <w:rPr>
          <w:sz w:val="24"/>
        </w:rPr>
        <w:t xml:space="preserve">22) расходы на питание работников, занятых на сельскохозяйственных работах;</w:t>
      </w:r>
    </w:p>
    <w:p>
      <w:pPr>
        <w:spacing w:after="120"/>
        <w:ind w:firstLine="709"/>
      </w:pPr>
      <w:r>
        <w:rPr>
          <w:sz w:val="24"/>
        </w:rPr>
        <w:t xml:space="preserve">22.1) расходы на рацион питания экипажей морских и речных судов;</w:t>
      </w:r>
    </w:p>
    <w:p>
      <w:pPr>
        <w:spacing w:after="120"/>
        <w:ind w:firstLine="709"/>
      </w:pPr>
      <w:r>
        <w:rPr>
          <w:sz w:val="24"/>
        </w:rPr>
        <w:t xml:space="preserve">(пп. 22.1 введен Федеральным законом от 22.07.2008 N 155-ФЗ, в ред. Федерального закона от 23.07.2013 N 248-ФЗ)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23) суммы налогов и сборов, уплаченные в соответствии с законодательством о налогах и сборах при самостоятельном исполнении обязанности по уплате налогов и сборов, за исключением единого сельскохозяйственного налога, уплаченного в соответствии с настоящей главой, налога на добавленную стоимость, уплаченного в бюджет в соответствии с пунктом 5 статьи 173 настоящего Кодекса, а также суммы туристического налога;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06.04.2015 N 84-ФЗ , от 30.11.2016 N 401-ФЗ , от 29.10.2024 N 362-ФЗ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23.1) суммы денежных средств, иного имущества, имущественных прав, переданные налогоплательщиком в счет погашения задолженности перед иным лицом, возникшей вследствие уплаты этим лицом в соответствии с настоящим Кодексом за налогоплательщика сумм налогов, сборов, страховых взносов, за исключением единого сельскохозяйственного налога, уплаченного в соответствии с настоящей главой, и налога на добавленную стоимость, уплаченного в бюджет в соответствии с пунктом 5 статьи 173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23.1 введен Федеральным законом от 30.11.2016 N 401-ФЗ)</w:t>
      </w:r>
    </w:p>
    <w:p>
      <w:pPr>
        <w:spacing w:after="120"/>
        <w:ind w:firstLine="709"/>
      </w:pPr>
      <w:r>
        <w:rPr>
          <w:sz w:val="24"/>
        </w:rPr>
        <w:t xml:space="preserve">24) расходы на оплату стоимости товаров, приобретенных для дальнейшей реализации, в том числе расходы, связанные с приобретением и реализацией указанных товаров, включая расходы по хранению, обслуживанию и транспортировке;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13.03.2006 N 39-ФЗ , от 29.09.2019 N 325-ФЗ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24.1) расходы в виде стоимости имущества (включая денежные средства), предназначенного для использования в целях предупреждения и предотвращения распространения, а также диагностики и лечения новой коронавирусной инфекции, безвозмездно переданного медицинским организациям, являющимся некоммерческими организациями, органам государственной власти и управления и (или) органам местного самоуправления, государственным и муниципальным учреждениям, государственным и муниципальным унитарным предприятиям;</w:t>
      </w:r>
    </w:p>
    <w:p>
      <w:pPr>
        <w:spacing w:after="120"/>
        <w:ind w:firstLine="709"/>
      </w:pPr>
      <w:r>
        <w:rPr>
          <w:sz w:val="24"/>
        </w:rPr>
        <w:t xml:space="preserve">(пп. 24.1 введен Федеральным законом от 08.06.2020 N 172-ФЗ)</w:t>
      </w:r>
    </w:p>
    <w:p>
      <w:pPr>
        <w:spacing w:after="120"/>
        <w:ind w:firstLine="709"/>
      </w:pPr>
      <w:r>
        <w:rPr>
          <w:sz w:val="24"/>
        </w:rPr>
        <w:t xml:space="preserve">25) расходы на информационно-консультативные услуги;</w:t>
      </w:r>
    </w:p>
    <w:p>
      <w:pPr>
        <w:spacing w:after="120"/>
        <w:ind w:firstLine="709"/>
      </w:pPr>
      <w:r>
        <w:rPr>
          <w:sz w:val="24"/>
        </w:rPr>
        <w:t xml:space="preserve">26) расходы на проведение независимой оценки квалификации на соответствие требованиям к квалификации, подготовку и переподготовку кадров, состоящих в штате налогоплательщика, на договорной основе в порядке, предусмотренном пунктом 3 статьи 264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13.03.2006 N 39-ФЗ , от 03.07.2016 N 251-ФЗ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27) судебные расходы и арбитражные сборы ;</w:t>
      </w:r>
    </w:p>
    <w:p>
      <w:pPr>
        <w:spacing w:after="120"/>
        <w:ind w:firstLine="709"/>
      </w:pPr>
      <w:r>
        <w:rPr>
          <w:sz w:val="24"/>
        </w:rPr>
        <w:t xml:space="preserve">28) расходы в виде уплаченных на основании решения суда, вступившего в законную силу, штрафов, пеней и (или) иных санкций за нарушение договорных или долговых обязательств, а также расходы на возмещение причиненного ущерба;</w:t>
      </w:r>
    </w:p>
    <w:p>
      <w:pPr>
        <w:spacing w:after="120"/>
        <w:ind w:firstLine="709"/>
      </w:pPr>
      <w:r>
        <w:rPr>
          <w:sz w:val="24"/>
        </w:rPr>
        <w:t xml:space="preserve">(пп. 28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29) расходы на обучение в профессиональных образовательных организациях и образовательных организациях высшего образования по образовательным программам среднего профессионального или высшего образования специалистов для налогоплательщиков. Указанные расходы учитываются для целей налогообложения при условии, что с обучающимися в указанных образовательных организациях физическими лицами заключены договоры (контракты) на обучение, предусматривающие их работу у налогоплательщика в течение не менее трех лет в соответствии с полученной квалификацией после окончания соответствующей образовательной организации;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27.11.2017 N 346-ФЗ , от 20.02.2026 N 42-ФЗ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30) утратил силу с 1 января 2013 года. - Федеральный закон от 25.06.2012 N 94-ФЗ;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31) расходы на приобретение имущественных прав на земельные участки, включая расходы на приобретение права на заключение договора аренды земельных участков при условии заключения указанного договора аренды, в том числе:</w:t>
      </w:r>
    </w:p>
    <w:p>
      <w:pPr>
        <w:spacing w:after="120"/>
        <w:ind w:firstLine="709"/>
      </w:pPr>
      <w:r>
        <w:rPr>
          <w:sz w:val="24"/>
        </w:rPr>
        <w:t xml:space="preserve">на земельные участки из земель сельскохозяйственного назначения ;</w:t>
      </w:r>
    </w:p>
    <w:p>
      <w:pPr>
        <w:spacing w:after="120"/>
        <w:ind w:firstLine="709"/>
      </w:pPr>
      <w:r>
        <w:rPr>
          <w:sz w:val="24"/>
        </w:rPr>
        <w:t xml:space="preserve">на земельные участки, которые находятся в государственной или муниципальной собственности и на которых расположены здания, строения, сооружения, используемые для сельскохозяйственного производства;</w:t>
      </w:r>
    </w:p>
    <w:p>
      <w:pPr>
        <w:spacing w:after="120"/>
        <w:ind w:firstLine="709"/>
      </w:pPr>
      <w:r>
        <w:rPr>
          <w:sz w:val="24"/>
        </w:rPr>
        <w:t xml:space="preserve">(пп. 31 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32) расходы на приобретение молодняка скота для последующего формирования основного стада, продуктивного скота, молодняка птицы и мальков рыбы;</w:t>
      </w:r>
    </w:p>
    <w:p>
      <w:pPr>
        <w:spacing w:after="120"/>
        <w:ind w:firstLine="709"/>
      </w:pPr>
      <w:r>
        <w:rPr>
          <w:sz w:val="24"/>
        </w:rPr>
        <w:t xml:space="preserve">(пп. 32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33) расходы на содержание вахтовых и временных поселков, связанных с сельскохозяйственным производством по пастбищному скотоводству;</w:t>
      </w:r>
    </w:p>
    <w:p>
      <w:pPr>
        <w:spacing w:after="120"/>
        <w:ind w:firstLine="709"/>
      </w:pPr>
      <w:r>
        <w:rPr>
          <w:sz w:val="24"/>
        </w:rPr>
        <w:t xml:space="preserve">(пп. 33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34) расходы на выплату комиссионных, агентских вознаграждений и вознаграждений по договорам поручения;</w:t>
      </w:r>
    </w:p>
    <w:p>
      <w:pPr>
        <w:spacing w:after="120"/>
        <w:ind w:firstLine="709"/>
      </w:pPr>
      <w:r>
        <w:rPr>
          <w:sz w:val="24"/>
        </w:rPr>
        <w:t xml:space="preserve">(пп. 34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35) расходы на сертификацию продукции;</w:t>
      </w:r>
    </w:p>
    <w:p>
      <w:pPr>
        <w:spacing w:after="120"/>
        <w:ind w:firstLine="709"/>
      </w:pPr>
      <w:r>
        <w:rPr>
          <w:sz w:val="24"/>
        </w:rPr>
        <w:t xml:space="preserve">(пп. 35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36) периодические (текущие) платежи за пользование правами на результаты интеллектуальной деятельности и правами на средства индивидуализации (в частности, правами, возникающими из патентов на изобретения, полезные модели, промышленные образцы);</w:t>
      </w:r>
    </w:p>
    <w:p>
      <w:pPr>
        <w:spacing w:after="120"/>
        <w:ind w:firstLine="709"/>
      </w:pPr>
      <w:r>
        <w:rPr>
          <w:sz w:val="24"/>
        </w:rPr>
        <w:t xml:space="preserve">(пп. 36 в ред. Федерального закона от 23.11.2015 N 322-ФЗ)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37) расходы на проведение (в случаях, установленных законодательством Российской Федерации) обязательной оценки в целях контроля за правильностью уплаты налогов в случае возникновения спора об исчислении налоговой базы, а также расходы на проведение оценки имущества при определении его рыночной стоимости в целях залога;</w:t>
      </w:r>
    </w:p>
    <w:p>
      <w:pPr>
        <w:spacing w:after="120"/>
        <w:ind w:firstLine="709"/>
      </w:pPr>
      <w:r>
        <w:rPr>
          <w:sz w:val="24"/>
        </w:rPr>
        <w:t xml:space="preserve">(пп. 37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38) плата за предоставление информации о зарегистрированных правах;</w:t>
      </w:r>
    </w:p>
    <w:p>
      <w:pPr>
        <w:spacing w:after="120"/>
        <w:ind w:firstLine="709"/>
      </w:pPr>
      <w:r>
        <w:rPr>
          <w:sz w:val="24"/>
        </w:rPr>
        <w:t xml:space="preserve">(пп. 38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39) расходы на оплату услуг специализированных организаций по изготовлению документов кадастрового и технического учета (инвентаризации) объектов недвижимости (в том числе правоустанавливающих документов на земельные участки и документов о межевании земельных участков);</w:t>
      </w:r>
    </w:p>
    <w:p>
      <w:pPr>
        <w:spacing w:after="120"/>
        <w:ind w:firstLine="709"/>
      </w:pPr>
      <w:r>
        <w:rPr>
          <w:sz w:val="24"/>
        </w:rPr>
        <w:t xml:space="preserve">(пп. 39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40) расходы на оплату услуг специализированных организаций по проведению экспертизы, обследований, выдаче заключений и по предоставлению иных документов, наличие которых обязательно для получения лицензии (разрешения) на осуществление конкретного вида деятельности;</w:t>
      </w:r>
    </w:p>
    <w:p>
      <w:pPr>
        <w:spacing w:after="120"/>
        <w:ind w:firstLine="709"/>
      </w:pPr>
      <w:r>
        <w:rPr>
          <w:sz w:val="24"/>
        </w:rPr>
        <w:t xml:space="preserve">(пп. 40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41) расходы, связанные с участием в торгах (конкурсах, аукционах), проводимых при реализации заказов на поставку продукции, указанной в пункте 3 статьи 346.2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41 в ред. Федерального закона от 22.07.2008 N 155-ФЗ)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42) расходы в виде потерь от падежа и вынужденного убоя птицы и животных в пределах норм , утверждаемых Правительством Российской Федерации, за исключением случаев стихийных бедствий, пожаров, аварий, эпизоотий и других чрезвычайных ситуаций;</w:t>
      </w:r>
    </w:p>
    <w:p>
      <w:pPr>
        <w:spacing w:after="120"/>
        <w:ind w:firstLine="709"/>
      </w:pPr>
      <w:r>
        <w:rPr>
          <w:sz w:val="24"/>
        </w:rPr>
        <w:t xml:space="preserve">(пп. 42 в ред. Федерального закона от 25.11.2009 N 275-ФЗ)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43) суммы портовых сборов , расходы на услуги лоцмана и иные аналогичные расходы;</w:t>
      </w:r>
    </w:p>
    <w:p>
      <w:pPr>
        <w:spacing w:after="120"/>
        <w:ind w:firstLine="709"/>
      </w:pPr>
      <w:r>
        <w:rPr>
          <w:sz w:val="24"/>
        </w:rPr>
        <w:t xml:space="preserve">(пп. 43 введен Федеральным законом от 22.07.2008 N 155-ФЗ)</w:t>
      </w:r>
    </w:p>
    <w:p>
      <w:pPr>
        <w:spacing w:after="120"/>
        <w:ind w:firstLine="709"/>
      </w:pPr>
      <w:r>
        <w:rPr>
          <w:sz w:val="24"/>
        </w:rPr>
        <w:t xml:space="preserve">44) расходы в виде потерь от стихийных бедствий, пожаров, аварий, эпизоотий и других чрезвычайных ситуаций, включая затраты, связанные с предотвращением и ликвидацией их последствий;</w:t>
      </w:r>
    </w:p>
    <w:p>
      <w:pPr>
        <w:spacing w:after="120"/>
        <w:ind w:firstLine="709"/>
      </w:pPr>
      <w:r>
        <w:rPr>
          <w:sz w:val="24"/>
        </w:rPr>
        <w:t xml:space="preserve">(пп. 44 введен Федеральным законом от 25.11.2009 N 275-ФЗ)</w:t>
      </w:r>
    </w:p>
    <w:p>
      <w:pPr>
        <w:spacing w:after="120"/>
        <w:ind w:firstLine="709"/>
      </w:pPr>
      <w:r>
        <w:rPr>
          <w:sz w:val="24"/>
        </w:rPr>
        <w:t xml:space="preserve">45) сумму платы в счет возмещения вреда, причиняемого автомобильным дорогам общего пользования федерального значения транспортными средствами, имеющими разрешенную максимальную массу свыше 12 тонн, зарегистрированными в реестре транспортных средств системы взимания платы.</w:t>
      </w:r>
    </w:p>
    <w:p>
      <w:pPr>
        <w:spacing w:after="120"/>
        <w:ind w:firstLine="709"/>
      </w:pPr>
      <w:r>
        <w:rPr>
          <w:sz w:val="24"/>
        </w:rPr>
        <w:t xml:space="preserve">Абзацы второй - третий утратили силу с 1 января 2019 года. - Федеральный закон от 03.07.2016 N 249-ФЗ (ред. 30.09.2017);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(пп. 45 введен Федеральным законом от 03.07.2016 N 249-ФЗ)</w:t>
      </w:r>
    </w:p>
    <w:p>
      <w:pPr>
        <w:spacing w:after="120"/>
        <w:ind w:firstLine="709"/>
      </w:pPr>
      <w:r>
        <w:rPr>
          <w:sz w:val="24"/>
        </w:rPr>
        <w:t xml:space="preserve">46) расходы на дезинфекцию помещений и приобретение приборов, лабораторного оборудования, спецодежды и других средств индивидуальной и коллективной защиты для выполнения санитарно-эпидемиологических и гигиенических требований органов государственной власти и органов местного самоуправления, их должностных лиц в связи с распространением новой коронавирусной инфекции;</w:t>
      </w:r>
    </w:p>
    <w:p>
      <w:pPr>
        <w:spacing w:after="120"/>
        <w:ind w:firstLine="709"/>
      </w:pPr>
      <w:r>
        <w:rPr>
          <w:sz w:val="24"/>
        </w:rPr>
        <w:t xml:space="preserve">(пп. 46 введен Федеральным законом от 22.04.2020 N 121-ФЗ)</w:t>
      </w:r>
    </w:p>
    <w:p>
      <w:pPr>
        <w:spacing w:after="120"/>
        <w:ind w:firstLine="709"/>
      </w:pPr>
      <w:r>
        <w:rPr>
          <w:sz w:val="24"/>
        </w:rPr>
        <w:t xml:space="preserve">47) выплаты работникам в виде безотчетных сумм, право на выплаты которых установлено актом Президента Российской Федерации и (или) актом Правительства Российской Федерации, в целях возмещения их дополнительных расходов, связанных с командированием на территории, нуждающиеся в обеспечении жизнедеятельности населения и восстановлении объектов инфраструктуры, в размерах, определенных локальными нормативными актами работодателя, но не более 700 рублей за каждый день нахождения в такой командировке;</w:t>
      </w:r>
    </w:p>
    <w:p>
      <w:pPr>
        <w:spacing w:after="120"/>
        <w:ind w:firstLine="709"/>
      </w:pPr>
      <w:r>
        <w:rPr>
          <w:sz w:val="24"/>
        </w:rPr>
        <w:t xml:space="preserve">(пп. 47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48) расходы в виде безвозмездно переданных денежных средств и (или) иного имущества, указанных в пункте 93 статьи 217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(пп. 48 введен Федеральным законом от 21.11.2022 N 443-ФЗ)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Пп. 49 п. 2 ст. 346.5 (в ред. ФЗ от 23.07.2025 N 227-ФЗ) распространяется на правоотношения, возникшие с 01.07.2025.</w:t>
      </w:r>
    </w:p>
    <w:p>
      <w:pPr>
        <w:spacing w:after="120"/>
        <w:ind w:firstLine="709"/>
      </w:pPr>
      <w:r>
        <w:rPr>
          <w:sz w:val="24"/>
        </w:rPr>
        <w:t xml:space="preserve">49) расходы в виде стоимости имущества (за исключением денежных средств), работ, услуг, безвозмездно переданных являющимся казенными учреждениями воинским частям и организациям Вооруженных Сил Российской Федерации, войск национальной гвардии Российской Федерации, органов федеральной службы безопасности, при условии, что данные имущество, работы, услуги переданы в целях их использования указанными воинскими частями и организациями в ходе специальной военной операции. Факт получения указанными воинской частью или организацией данного имущества (результатов выполненных работ, оказанных услуг) и цели его (их) использования подтверждаются документом, подписанным командиром (руководителем) указанных воинской части или организации либо уполномоченным им лицом.</w:t>
      </w:r>
    </w:p>
    <w:p>
      <w:pPr>
        <w:spacing w:after="120"/>
        <w:ind w:firstLine="709"/>
      </w:pPr>
      <w:r>
        <w:rPr>
          <w:sz w:val="24"/>
        </w:rPr>
        <w:t xml:space="preserve">(пп. 49 введен Федеральным законом от 23.07.2025 N 227-ФЗ)</w:t>
      </w:r>
    </w:p>
    <w:p>
      <w:pPr>
        <w:spacing w:after="120"/>
        <w:ind w:firstLine="709"/>
      </w:pPr>
      <w:r>
        <w:rPr>
          <w:sz w:val="24"/>
        </w:rPr>
        <w:t xml:space="preserve">3. Расходы, указанные в пункте 2 настоящей статьи, принимаются при условии их соответствия критериям, указанным в пункте 1 статьи 252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Расходы, указанные в подпунктах 5 , 6 , 7 , 9 - 21 , 26 и 30 пункта 2 настоящей статьи, принимаются применительно к порядку, предусмотренному для исчисления налога на прибыль организаций в соответствии со статьями 254 , 255 , 263 , 264 , 265 и 269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Расходы на приобретение (сооружение, изготовление, достройку, дооборудование, реконструкцию, модернизацию и техническое перевооружение) основных средств, а также расходы на приобретение (создание самим налогоплательщиком) нематериальных активов принимаются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 отношении расходов на приобретение (сооружение, изготовление) в период применения единого сельскохозяйственного налога основных средств, а также расходов на достройку, дооборудование, реконструкцию, модернизацию и техническое перевооружение основных средств, произведенных в указанном периоде, - с момента ввода этих основных средств в эксплуатацию;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приобретенных (созданных самим налогоплательщиком) в период применения единого сельскохозяйственного налога нематериальных активов - с момента принятия этих нематериальных активов на бухгалтерский учет;</w:t>
      </w:r>
    </w:p>
    <w:p>
      <w:pPr>
        <w:spacing w:after="120"/>
        <w:ind w:firstLine="709"/>
      </w:pPr>
      <w:r>
        <w:rPr>
          <w:sz w:val="24"/>
        </w:rPr>
        <w:t xml:space="preserve">2) в отношении приобретенных (сооруженных, изготовленных) основных средств, а также приобретенных (созданных самим налогоплательщиком) нематериальных активов до перехода на уплату единого сельскохозяйственного налога стоимость основных средств и нематериальных активов включается в расходы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до трех лет включительно - в течение первого календарного года применения единого сельскохозяйственного налога;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от трех до 15 лет включительно: в течение первого календарного года применения единого сельскохозяйственного налога - 50 процентов стоимости, второго календарного года - 30 процентов стоимости и в течение третьего календарного года - 20 процентов стоимости;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отношении основных средств и нематериальных активов со сроком полезного использования свыше 15 лет - в течение первых 10 лет применения единого сельскохозяйственного налога равными долями от стоимости основных средств и нематериальных активов.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этом в течение налогового периода данные расходы принимаются равными долями.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перешел на уплату единого сельскохозяйственного налога с момента постановки на учет в налоговых органах, стоимость основных средств и нематериальных активов принимается по первоначальной стоимости этого имущества, определяемой в порядке, установленном законодательством Российской Федерации о бухгалтерском учете.</w:t>
      </w:r>
    </w:p>
    <w:p>
      <w:pPr>
        <w:spacing w:after="120"/>
        <w:ind w:firstLine="709"/>
      </w:pPr>
      <w:r>
        <w:rPr>
          <w:sz w:val="24"/>
        </w:rPr>
        <w:t xml:space="preserve">В случае, если налогоплательщик перешел на уплату единого сельскохозяйственного налога с иных режимов налогообложения, стоимость основных средств и нематериальных активов учитывается в порядке, установленном пунктами 6.1 и 9 статьи 346.6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Определение сроков полезного использования основных средств осуществляется на основании утверждаемой Правительством Российской Федерации в соответствии со статьей 258 настоящего Кодекса классификации основных средств, включаемых в амортизационные группы. Сроки полезного использования основных средств, которые не указаны в данной классификации, устанавливаются налогоплательщиком в соответствии с техническими условиями или рекомендациями организаций-изготовителей.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29.09.2019 N 325-ФЗ.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Определение сроков полезного использования нематериальных активов осуществляется в соответствии с пунктом 2 статьи 258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В случае реализации (передачи) приобретенных (сооруженных, изготовленных, созданных самим налогоплательщиком) основных средств и нематериальных активов до истечения трех лет с момента учета расходов на их приобретение (сооружение, изготовление, достройку, дооборудование, реконструкцию, модернизацию и техническое перевооружение, а также создание самим налогоплательщиком) в составе расходов в соответствии с настоящей главой (в отношении основных средств и нематериальных активов со сроком полезного использования свыше 15 лет - до истечения 10 лет с момента их приобретения (сооружения, изготовления, создания самим налогоплательщиком) налогоплательщик обязан пересчитать налоговую базу за весь период пользования такими основными средствами и нематериальными активами с момента их учета в составе расходов на приобретение (сооружение, изготовление, достройку, дооборудование, реконструкцию, модернизацию и техническое перевооружение, а также создание самим налогоплательщиком) до даты реализации (передачи) с учетом положений главы 25 настоящего Кодекса и уплатить дополнительную сумму налога и пени.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состав основных средств и нематериальных активов в целях настоящей статьи включаются основные средства и нематериальные активы, которые признаются амортизируемым имуществом в соответствии с главой 25 настоящего Кодекса с учетом положений настоящей главы, а расходы на достройку, дооборудование, реконструкцию, модернизацию и техническое перевооружение основных средств определяются с учетом положений пункта 2 статьи 257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(п. 4 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4.1. Расходы на приобретение имущественных прав на земельные участки учитываются в составе расходов равномерно в течение срока, определенного налогоплательщиком, но не менее семи лет. Суммы расходов учитываются равными долями за отчетный и налоговый периоды .</w:t>
      </w:r>
    </w:p>
    <w:p>
      <w:pPr>
        <w:spacing w:after="120"/>
        <w:ind w:firstLine="709"/>
      </w:pPr>
      <w:r>
        <w:rPr>
          <w:sz w:val="24"/>
        </w:rPr>
        <w:t xml:space="preserve">Сумма расходов на приобретение имущественных прав на земельные участки подлежит включению в состав расходов после фактической оплаты налогоплательщиком имущественных прав на земельные участки в размере уплаченных сумм и при наличии документально подтвержденного факта подачи документов на государственную регистрацию указанного права в случаях, установленных законодательством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155-ФЗ)</w:t>
      </w:r>
    </w:p>
    <w:p>
      <w:pPr>
        <w:spacing w:after="120"/>
        <w:ind w:firstLine="709"/>
      </w:pPr>
      <w:r>
        <w:rPr>
          <w:sz w:val="24"/>
        </w:rPr>
        <w:t xml:space="preserve">В целях настоящего пункта под документальным подтверждением факта подачи документов на государственную регистрацию имущественных прав понимается расписка в получении органом, осуществляющим государственный кадастровый учет и государственную регистрацию прав на недвижимое имущество, документов на государственную регистрацию указанных прав.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155-ФЗ, в ред. Федеральных законов от 28.11.2009 N 283-ФЗ , от 30.11.2016 N 401-ФЗ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Указанные расходы отражаются в последний день отчетного (налогового) периода и учитываются только по земельным участкам, используемым при осуществлении предпринимательской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22.07.2008 N 155-ФЗ)</w:t>
      </w:r>
    </w:p>
    <w:p>
      <w:pPr>
        <w:spacing w:after="120"/>
        <w:ind w:firstLine="709"/>
      </w:pPr>
      <w:r>
        <w:rPr>
          <w:sz w:val="24"/>
        </w:rPr>
        <w:t xml:space="preserve">(п. 4.1 введен Федеральным законом от 13.03.2006 N 39-ФЗ)</w:t>
      </w:r>
    </w:p>
    <w:p>
      <w:pPr>
        <w:spacing w:after="120"/>
        <w:ind w:firstLine="709"/>
      </w:pPr>
      <w:r>
        <w:rPr>
          <w:sz w:val="24"/>
        </w:rPr>
        <w:t xml:space="preserve">5. Признание доходов и расходов налогоплательщика осуществляется в следующем порядке:</w:t>
      </w:r>
    </w:p>
    <w:p>
      <w:pPr>
        <w:spacing w:after="120"/>
        <w:ind w:firstLine="709"/>
      </w:pPr>
      <w:r>
        <w:rPr>
          <w:sz w:val="24"/>
        </w:rPr>
        <w:t xml:space="preserve">1) в целях настоящей главы датой получения доходов признается день поступления средств на счета в банках, и (или) на счет цифрового рубля, и (или) в кассу, получения иного имущества (работ, услуг) и (или) имущественных прав, а также погашения задолженности иным способом (кассовый метод).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19.12.2023 N 610-ФЗ)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использовании покупателем в расчетах за приобретенные им товары (работы, услуги) и (или) имущественные права векселя датой получения доходов у налогоплательщика признается дата оплаты векселя (день поступления денежных средств от векселедателя либо иного обязанного по указанному векселю лица) или день передачи налогоплательщиком указанного векселя по индоссаменту третьему лицу.</w:t>
      </w:r>
    </w:p>
    <w:p>
      <w:pPr>
        <w:spacing w:after="120"/>
        <w:ind w:firstLine="709"/>
      </w:pPr>
      <w:r>
        <w:rPr>
          <w:sz w:val="24"/>
        </w:rPr>
        <w:t xml:space="preserve">Суммы выплат, полученные на содействие самозанятости безработных граждан и стимулирование создания безработными гражданами, открывшими собственное дело, дополнительных рабочих мест для трудоустройства безработных граждан за счет средств бюджетов бюджетной системы Российской Федерации в соответствии с программами, утверждаемыми соответствующими органами государственной власти,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сумм выплат.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05.04.2010 N 41-ФЗ)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условий получения выплат, предусмотренных абзацем третьим настоящего подпункта, суммы полученных выплат в полном объеме отражаются в составе доходов налогового периода, в котором допущено нарушение. Если по окончании третьего налогового периода сумма полученных выплат, указанных в абзаце третьем настоящего подпункта, превышает сумму расходов, учтенных в соответствии с настоящим подпунктом , оставшиеся неучтенные суммы в полном объеме отражаются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05.04.2010 N 41-ФЗ)</w:t>
      </w:r>
    </w:p>
    <w:p>
      <w:pPr>
        <w:spacing w:after="120"/>
        <w:ind w:firstLine="709"/>
      </w:pPr>
      <w:r>
        <w:rPr>
          <w:sz w:val="24"/>
        </w:rPr>
        <w:t xml:space="preserve">Средства финансовой поддержки в виде субсидий, полученные в соответствии с Федеральным законом "О развитии малого и среднего предпринимательства в Российской Федерации", отражаются в составе доходов пропорционально расходам, фактически осуществленным за счет этого источника, но не более двух налоговых периодов с даты получения. Если по окончании второго налогового периода сумма полученных средств финансовой поддержки, указанных в настоящем пункте, превысит сумму признанных расходов, фактически осуществленных за счет этого источника, разница между указанными суммами в полном объеме отражается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07.03.2011 N 23-ФЗ)</w:t>
      </w:r>
    </w:p>
    <w:p>
      <w:pPr>
        <w:spacing w:after="120"/>
        <w:ind w:firstLine="709"/>
      </w:pPr>
      <w:r>
        <w:rPr>
          <w:sz w:val="24"/>
        </w:rPr>
        <w:t xml:space="preserve">В случае возврата налогоплательщиком сумм, ранее полученных в счет предварительной оплаты поставки товаров, выполнения работ, оказания услуг, передачи имущественных прав, на сумму возврата уменьшаются доходы того налогового (отчетного) периода, в котором произведен возврат.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25.06.2012 N 94-ФЗ, в ред. Федерального закона от 29.12.2014 N 465-ФЗ)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Средства финансовой поддержки, полученные за счет средств бюджетов бюджетной системы Российской Федерации по сертификату на привлечение трудовых ресурсов в субъекты Российской Федерации, включенные в перечень субъектов Российской Федерации, привлечение трудовых ресурсов в которые является приоритетным, в соответствии с Законом Российской Федерации от 19 апреля 1991 года N 1032-1 "О занятости населения в Российской Федерации", учитываются в составе доходов в течение трех налоговых периодов с одновременным отражением соответствующих сумм в составе расходов в пределах фактически осуществленных расходов каждого налогового периода, предусмотренных условиями получения указанных средств финансовой поддержки.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465-ФЗ)</w:t>
      </w:r>
    </w:p>
    <w:p>
      <w:pPr>
        <w:spacing w:after="120"/>
        <w:ind w:firstLine="709"/>
      </w:pPr>
      <w:r>
        <w:rPr>
          <w:sz w:val="24"/>
        </w:rPr>
        <w:t xml:space="preserve">В случае нарушения условий получения средств финансовой поддержки, предусмотренных абзацем седьмым настоящего подпункта, сумма полученных средств финансовой поддержки в полном объеме отражается в составе доходов налогового периода, в котором допущено нарушение. Если по окончании третьего налогового периода сумма полученных средств указанной финансовой поддержки превышает сумму расходов, учтенных в соответствии с настоящим подпунктом, оставшиеся неучтенные суммы в полном объеме отражаются в составе доходов этого налогового периода.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29.12.2014 N 465-ФЗ; в ред. Федерального закона от 29.09.2019 N 325-ФЗ)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Положения абзаца пятого настоящего подпункта применяются как при расходовании средств субсидий после их получения, так и в целях возмещения расходов налогоплательщика, произведенных в налоговом периоде до получения средств субсидии в этом же налоговом периоде;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29.09.2019 N 325-ФЗ)</w:t>
      </w:r>
    </w:p>
    <w:p>
      <w:pPr>
        <w:spacing w:after="120"/>
        <w:ind w:firstLine="709"/>
      </w:pPr>
      <w:r>
        <w:rPr>
          <w:sz w:val="24"/>
        </w:rPr>
        <w:t xml:space="preserve">2) расходами налогоплательщика признаются затраты после их фактической оплаты. В целях настоящей главы оплатой товаров (работ, услуг) и (или) имущественных прав признается прекращение обязательства налогоплательщика - приобретателя указанных товаров (работ, услуг) и (или) имущественных прав перед продавцом, которое непосредственно связано с поставкой этих товаров (выполнением работ, оказанием услуг) и (или) передачей имущественных прав.</w:t>
      </w:r>
    </w:p>
    <w:p>
      <w:pPr>
        <w:spacing w:after="120"/>
        <w:ind w:firstLine="709"/>
      </w:pPr>
      <w:r>
        <w:rPr>
          <w:sz w:val="24"/>
        </w:rPr>
        <w:t xml:space="preserve">При этом расходы учитываются в составе расходов с учетом следующих особенностей:</w:t>
      </w:r>
    </w:p>
    <w:p>
      <w:pPr>
        <w:spacing w:after="120"/>
        <w:ind w:firstLine="709"/>
      </w:pPr>
      <w:r>
        <w:rPr>
          <w:sz w:val="24"/>
        </w:rPr>
        <w:t xml:space="preserve">материальные расходы, в том числе расходы на приобретение сырья и материалов (включая расходы на приобретение семян, рассады, саженцев и другого посадочного материала, удобрений, кормов, лекарственных препаратов для ветеринарного применения, биопрепаратов и средств защиты растений), а также расходы на оплату труда учитываются в составе расходов в момент погашения задолженности путем списания денежных средств с расчетного счета, счета цифрового рубля налогоплательщика, выплаты из кассы, а при ином способе погашения задолженности - в момент такого погашения. Аналогичный порядок применяется в отношении оплаты процентов за пользование заемными средствами (включая банковские кредиты) и при оплате услуг третьих лиц;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317-ФЗ , от 19.12.2023 N 610-ФЗ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 по оплате стоимости товаров, приобретенных для дальнейшей реализации, в том числе расходы, связанные с приобретением и реализацией указанных товаров, включая расходы по хранению, обслуживанию и транспортировке, учитываются в составе расходов после их фактической оплаты;</w:t>
      </w:r>
    </w:p>
    <w:p>
      <w:pPr>
        <w:spacing w:after="120"/>
        <w:ind w:firstLine="709"/>
      </w:pPr>
      <w:r>
        <w:rPr>
          <w:sz w:val="24"/>
        </w:rPr>
        <w:t xml:space="preserve">расходы на уплату налогов, сборов и страховых взносов учитываются в составе расходов в размере, фактически уплаченном налогоплательщиком. При наличии задолженности по уплате налогов, сборов и страховых взносов расходы на ее погашение учитываются в составе расходов в пределах фактически погашенной задолженности в те отчетные (налоговые) периоды, когда налогоплательщик погашает указанную задолженность;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30.11.2016 N 401-ФЗ)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расходы на приобретение (сооружение, изготовление), достройку, дооборудование, реконструкцию, модернизацию и техническое перевооружение основных средств, а также расходы на приобретение (создание самим налогоплательщиком) нематериальных активов, учитываемые в порядке, предусмотренном пунктом 4 настоящей статьи, отражаются в последний день отчетного (налогового) периода в размере оплаченных сумм. При этом указанные расходы учитываются только по основным средствам и нематериальным активам, используемым при осуществлении предпринимательской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17.05.2007 N 85-ФЗ)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выдаче налогоплательщиком продавцу в оплату приобретаемых товаров (работ, услуг) и (или) имущественных прав векселя расходы по приобретению указанных товаров (работ, услуг) и (или) имущественных прав учитываются после оплаты указанного векселя. При передаче налогоплательщиком продавцу в оплату приобретаемых товаров (работ, услуг) и (или) имущественных прав векселя, выданного третьим лицом, расходы по приобретению указанных товаров (работ, услуг) и (или) имущественных прав учитываются на дату передачи указанного векселя за приобретенные товары (выполненные работы, оказанные услуги) и (или) имущественные права. Указанные в настоящем подпункте расходы учитываются исходя из цены договора, но в размере, не превышающем суммы долгового обязательства, указанной в векселе;</w:t>
      </w:r>
    </w:p>
    <w:p>
      <w:pPr>
        <w:spacing w:after="120"/>
        <w:ind w:firstLine="709"/>
      </w:pPr>
      <w:r>
        <w:rPr>
          <w:sz w:val="24"/>
        </w:rPr>
        <w:t xml:space="preserve">стоимость цифровой валюты определяется исходя из цены приобретения в порядке, предусмотренном абзацем вторым пункта 3 статьи 282.3 настоящего Кодекса, но не выше дохода, полученного от ее реализации. При получении цифровой валюты налогоплательщиком без несения соответствующих расходов на ее приобретение стоимость такой цифровой валюты определяется в размере дохода исходя из рыночной котировки такой цифровой валюты на дату ее получения. При этом убытки, полученные от реализации цифровой валюты, не учитываются;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29.11.2024 N 418-ФЗ)</w:t>
      </w:r>
    </w:p>
    <w:p>
      <w:pPr>
        <w:spacing w:after="120"/>
        <w:ind w:firstLine="709"/>
      </w:pPr>
      <w:r>
        <w:rPr>
          <w:sz w:val="24"/>
        </w:rPr>
        <w:t xml:space="preserve">3) утратил силу. - Федеральный закон от 20.04.2014 N 81-ФЗ.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5.1. Переоценка имущества в виде валютных ценностей и требований (обязательств), стоимость которых выражена в иностранной валюте, в том числе по валютным счетам в банках, в связи с изменением официального курса иностранной валюты к валюте Российской Федерации, установленного Центральным банком Российской Федерации, в целях настоящей главы не производится, доходы и расходы от указанной переоценки не определяются и не учитываются.</w:t>
      </w:r>
    </w:p>
    <w:p>
      <w:pPr>
        <w:spacing w:after="120"/>
        <w:ind w:firstLine="709"/>
      </w:pPr>
      <w:r>
        <w:rPr>
          <w:sz w:val="24"/>
        </w:rPr>
        <w:t xml:space="preserve">(п. 5.1 введен Федеральным законом от 25.06.2012 N 94-ФЗ)</w:t>
      </w:r>
    </w:p>
    <w:p>
      <w:pPr>
        <w:spacing w:after="120"/>
        <w:ind w:firstLine="709"/>
      </w:pPr>
      <w:r>
        <w:rPr>
          <w:sz w:val="24"/>
        </w:rPr>
        <w:t xml:space="preserve">6 - 7. Утратили силу с 1 января 2007 года. - Федеральный закон от 13.03.2006 N 39-ФЗ.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8. Организации обязаны вести учет показателей своей деятельности, необходимых для исчисления налоговой базы и суммы единого сельскохозяйственного налога, на основании данных бухгалтерского учета с учетом положений настоящей главы.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13.03.2006 N 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Индивидуальные предприниматели ведут учет доходов и расходов для целей исчисления налоговой базы по единому сельскохозяйственному налогу в книге учета доходов и расходов индивидуальных предпринимателей, применяющих систему налогообложения для сельскохозяйственных товаропроизводителей (единый сельскохозяйственный налог), форма и порядок заполнения которой утверждаются федеральным органом исполнительной власти, уполномоченным по контролю и надзору в области налогов и сборов.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13.03.2006 N 39-ФЗ; в ред. Федерального закона от 31.07.2023 N 389-ФЗ)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346.5</dc:title>
  <dc:creator>АРБИТРАЖ! · arbi.ru</dc:creator>
  <cp:lastModifiedBy>АРБИТРАЖ!</cp:lastModifiedBy>
  <dcterms:created xsi:type="dcterms:W3CDTF">2026-10-22T20:21:04.486Z</dcterms:created>
</cp:coreProperties>
</file>