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346.13</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Первоисточник: http://pravo.gov.ru/</w:t>
      </w:r>
    </w:p>
    <w:p>
      <w:pPr>
        <w:spacing w:after="120"/>
        <w:ind w:firstLine="709"/>
      </w:pPr>
      <w:r>
        <w:rPr>
          <w:sz w:val="24"/>
        </w:rPr>
        <w:t xml:space="preserve">Раздел: Глава 26.2. Упрощенная система налогообложения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346.13 НК РФ</w:t>
      </w:r>
    </w:p>
    <w:p>
      <w:pPr>
        <w:spacing w:after="120"/>
        <w:ind w:firstLine="709"/>
      </w:pPr>
      <w:r>
        <w:rPr>
          <w:sz w:val="24"/>
        </w:rPr>
        <w:t xml:space="preserve">- Налоговый орган признал незаконным применение УСН вновь созданным субъектом или правопреемником преобразованной организации без своевременного уведомления</w:t>
      </w:r>
    </w:p>
    <w:p>
      <w:pPr>
        <w:spacing w:after="120"/>
        <w:ind w:firstLine="709"/>
      </w:pPr>
      <w:r>
        <w:rPr>
          <w:sz w:val="24"/>
        </w:rPr>
        <w:t xml:space="preserve">- Налоговый орган признал незаконным применение ОСН без своевременного уведомления об отказе от УСН (вопреки уведомлению о переходе на УСН)</w:t>
      </w:r>
    </w:p>
    <w:p>
      <w:pPr>
        <w:spacing w:after="120"/>
        <w:ind w:firstLine="709"/>
      </w:pPr>
      <w:r>
        <w:rPr>
          <w:sz w:val="24"/>
        </w:rPr>
        <w:t xml:space="preserve">- Налоговый орган признал незаконным применение УСН из-за превышения предела выручки, включив в нее дебиторскую задолженность или доходы взаимозависимых лиц</w:t>
      </w:r>
    </w:p>
    <w:p>
      <w:pPr>
        <w:spacing w:after="120"/>
        <w:ind w:firstLine="709"/>
      </w:pPr>
      <w:r>
        <w:rPr>
          <w:sz w:val="24"/>
        </w:rPr>
        <w:t xml:space="preserve">1. Организации и индивидуальные предприниматели, изъявившие желание перейти на упрощенную систему налогообложения со следующего календарного года, уведомляют об этом налоговый орган по месту нахождения организации или месту жительства индивидуального предпринимателя не позднее 31 декабря календарного года, предшествующего календарному году, начиная с которого они переходят на упрощенную систему налогообложения, если иное не предусмотрено настоящим пунктом.</w:t>
      </w:r>
    </w:p>
    <w:p>
      <w:pPr>
        <w:spacing w:after="120"/>
        <w:ind w:firstLine="709"/>
      </w:pPr>
      <w:r>
        <w:rPr>
          <w:sz w:val="24"/>
        </w:rPr>
        <w:t xml:space="preserve">(в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В уведомлении указывается выбранный объект налогообложения. Организации указывают в уведомлении также балансовую стоимость основных средств и размер доходов по состоянию на 1 октября года, предшествующего календарному году, начиная с которого они переходят на упрощенную систему налогообложения.</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 организации,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в уведомлении о переходе на упрощенную систему налогообложения с 1 января 2015 года балансовую стоимость основных средств и размер доходов по состоянию на 1 октября 2014 года не указывают.</w:t>
      </w:r>
    </w:p>
    <w:p>
      <w:pPr>
        <w:spacing w:after="120"/>
        <w:ind w:firstLine="709"/>
      </w:pPr>
      <w:r>
        <w:rPr>
          <w:sz w:val="24"/>
        </w:rPr>
        <w:t xml:space="preserve">(абзац введен Федеральным законом от 29.11.2014 N 379-ФЗ;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Индивидуальные предприниматели, применявшие в декабре 2025 года патентную систему налогообложения, доход которых в 2025 году превысил 20 миллионов рублей, и отвечающие требованиям, установленным настоящей главой, вправе не позднее 1 июня 2026 года уведомить налоговый орган по месту жительства индивидуального предпринимателя о переходе на упрощенную систему налогообложения с 1 января 2026 года.</w:t>
      </w:r>
    </w:p>
    <w:p>
      <w:pPr>
        <w:spacing w:after="120"/>
        <w:ind w:firstLine="709"/>
      </w:pPr>
      <w:r>
        <w:rPr>
          <w:sz w:val="24"/>
        </w:rPr>
        <w:t xml:space="preserve">(абзац введен Федеральным законом от 25.04.2026 N 104-ФЗ)</w:t>
      </w:r>
    </w:p>
    <w:p>
      <w:pPr>
        <w:spacing w:after="120"/>
        <w:ind w:firstLine="709"/>
      </w:pPr>
      <w:r>
        <w:rPr>
          <w:sz w:val="24"/>
        </w:rPr>
        <w:t xml:space="preserve">(п. 1 в ред. Федерального закона от 25.06.2012 N 94-ФЗ)</w:t>
      </w:r>
    </w:p>
    <w:p>
      <w:pPr>
        <w:spacing w:after="120"/>
        <w:ind w:firstLine="709"/>
      </w:pPr>
      <w:r>
        <w:rPr>
          <w:sz w:val="24"/>
        </w:rPr>
        <w:t xml:space="preserve">(см. текст в предыдущей редакции )</w:t>
      </w:r>
    </w:p>
    <w:p>
      <w:pPr>
        <w:spacing w:after="120"/>
        <w:ind w:firstLine="709"/>
      </w:pPr>
      <w:r>
        <w:rPr>
          <w:sz w:val="24"/>
        </w:rPr>
        <w:t xml:space="preserve">2. Вновь созданная организация и вновь зарегистрированный индивидуальный предприниматель вправе уведомить о переходе на упрощенную систему налогообложения не позднее 30 календарных дней с даты постановки на учет в налоговом органе, указанной в выписке из Единого государственного реестра налогоплательщиков, содержащей сведения о постановке на учет в налоговом органе. В этом случае организация и индивидуальный предприниматель признаются налогоплательщиками, применяющими упрощенную систему налогообложения, с даты постановки их на учет в налоговом органе, указанной в выписке из Единого государственного реестра налогоплательщиков, содержащей сведения о постановке на учет в налоговом органе.</w:t>
      </w:r>
    </w:p>
    <w:p>
      <w:pPr>
        <w:spacing w:after="120"/>
        <w:ind w:firstLine="709"/>
      </w:pPr>
      <w:r>
        <w:rPr>
          <w:sz w:val="24"/>
        </w:rPr>
        <w:t xml:space="preserve">(в ред. Федеральных законов от 25.06.2012 N 94-ФЗ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Организации,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изъявившие желание перейти на упрощенную систему налогообложения с 1 января 2015 года, вправе уведомить об этом налоговый орган не позднее 1 февраля 2015 года.</w:t>
      </w:r>
    </w:p>
    <w:p>
      <w:pPr>
        <w:spacing w:after="120"/>
        <w:ind w:firstLine="709"/>
      </w:pPr>
      <w:r>
        <w:rPr>
          <w:sz w:val="24"/>
        </w:rPr>
        <w:t xml:space="preserve">(абзац введен Федеральным законом от 29.11.2014 N 379-ФЗ)</w:t>
      </w:r>
    </w:p>
    <w:p>
      <w:pPr>
        <w:spacing w:after="120"/>
        <w:ind w:firstLine="709"/>
      </w:pPr>
      <w:r>
        <w:rPr>
          <w:sz w:val="24"/>
        </w:rPr>
        <w:t xml:space="preserve">Организации,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с учетом части 4 статьи 12.1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вправе уведомить об этом налоговый орган не позднее 1 апреля 2015 года.</w:t>
      </w:r>
    </w:p>
    <w:p>
      <w:pPr>
        <w:spacing w:after="120"/>
        <w:ind w:firstLine="709"/>
      </w:pPr>
      <w:r>
        <w:rPr>
          <w:sz w:val="24"/>
        </w:rPr>
        <w:t xml:space="preserve">(абзац введен Федеральным законом от 29.11.2014 N 379-ФЗ)</w:t>
      </w:r>
    </w:p>
    <w:p>
      <w:pPr>
        <w:spacing w:after="120"/>
        <w:ind w:firstLine="709"/>
      </w:pPr>
      <w:r>
        <w:rPr>
          <w:sz w:val="24"/>
        </w:rPr>
        <w:t xml:space="preserve">Абзац утратил силу. - Федеральный закон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(п. 2 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3. Налогоплательщики, применяющие упрощенную систему налогообложения, не вправе до окончания налогового периода перейти на иной режим налогообложения, если иное не предусмотрено настоящей статьей.</w:t>
      </w:r>
    </w:p>
    <w:p>
      <w:pPr>
        <w:spacing w:after="120"/>
        <w:ind w:firstLine="709"/>
      </w:pPr>
      <w:r>
        <w:rPr>
          <w:sz w:val="24"/>
        </w:rPr>
        <w:t xml:space="preserve">(в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4. Если по итогам отчетного (налогового) периода доходы налогоплательщика, определяемые в соответствии со статьей 346.15 и подпунктами 1 и 3 пункта 1 статьи 346.25 настоящего Кодекса, превысили 450 млн. рублей и (или) в течение отчетного (налогового) периода допущено несоответствие требованиям, установленным подпунктами 1 - 11 , 13 - 22 пункта 3 статьи 346.12 и пунктом 3 статьи 346.14 настоящего Кодекса, такой налогоплательщик считается утратившим право на применение упрощенной системы налогообложения начиная с 1-го числа месяца, в котором допущены указанные превышение доходов налогоплательщика и (или) несоответствие указанным требованиям.</w:t>
      </w:r>
    </w:p>
    <w:p>
      <w:pPr>
        <w:spacing w:after="120"/>
        <w:ind w:firstLine="709"/>
      </w:pPr>
      <w:r>
        <w:rPr>
          <w:sz w:val="24"/>
        </w:rPr>
        <w:t xml:space="preserve">(в ред. Федерального закона от 12.07.2024 N 176-ФЗ (ред. 29.10.2024))</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налогоплательщик применяет одновременно упрощенную систему налогообложения и патентную систему налогообложения, при определении величины доходов, указанной в абзаце первом настоящего пункта, учитываются доходы по обоим указанным специальным налоговым режимам.</w:t>
      </w:r>
    </w:p>
    <w:p>
      <w:pPr>
        <w:spacing w:after="120"/>
        <w:ind w:firstLine="709"/>
      </w:pPr>
      <w:r>
        <w:rPr>
          <w:sz w:val="24"/>
        </w:rPr>
        <w:t xml:space="preserve">(абзац введен Федеральным законом от 25.06.2012 N 94-ФЗ; в ред. Федерального закона от 31.07.2020 N 266-ФЗ)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суммы налогов, подлежащих уплате при использовании иного режима налогообложения, исчисляются и уплачиваются в порядке, предусмотренном законодательством о налогах и сборах для вновь созданных организаций или вновь зарегистрированных индивидуальных предпринимателей. Указанные в настоящем абзаце налогоплательщики не уплачивают пени и штрафы за несвоевременную уплату ежемесячных платежей в течение того месяца, в котором эти налогоплательщики перешли на иной режим налогообложения.</w:t>
      </w:r>
    </w:p>
    <w:p>
      <w:pPr>
        <w:spacing w:after="120"/>
        <w:ind w:firstLine="709"/>
      </w:pPr>
      <w:r>
        <w:rPr>
          <w:sz w:val="24"/>
        </w:rPr>
        <w:t xml:space="preserve">(в ред. Федеральных законов от 31.12.2002 N 191-ФЗ , от 21.07.2005 N 101-ФЗ , от 31.07.2020 N 266-ФЗ , от 29.10.2024 N 362-ФЗ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4.1. Если по итогам отчетного (налогового) периода доходы налогоплательщика, определяемые в соответствии со статьей 346.15 и подпунктами 1 и 3 пункта 1 статьи 346.25 настоящего Кодекса, не превысили 450 млн. рублей и в течение отчетного (налогового) периода не было допущено несоответствие требованиям, установленным подпунктами 1 - 11 , 13 - 22 пункта 3 статьи 346.12 и пунктом 3 статьи 346.14 настоящего Кодекса, такой налогоплательщик вправе продолжать применение упрощенной системы налогообложения в следующем налоговом периоде.</w:t>
      </w:r>
    </w:p>
    <w:p>
      <w:pPr>
        <w:spacing w:after="120"/>
        <w:ind w:firstLine="709"/>
      </w:pPr>
      <w:r>
        <w:rPr>
          <w:sz w:val="24"/>
        </w:rPr>
        <w:t xml:space="preserve">(п. 4.1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5. Налогоплательщик обязан сообщить в налоговый орган о переходе на иной режим налогообложения, осуществленном в соответствии с пунктом 4 настоящей статьи, в течение 15 календарных дней по истечении отчетного (налогового) периода.</w:t>
      </w:r>
    </w:p>
    <w:p>
      <w:pPr>
        <w:spacing w:after="120"/>
        <w:ind w:firstLine="709"/>
      </w:pPr>
      <w:r>
        <w:rPr>
          <w:sz w:val="24"/>
        </w:rPr>
        <w:t xml:space="preserve">(в ред. Федеральных законов от 21.07.2005 N 101-ФЗ , от 30.12.2006 N 268-ФЗ , от 19.07.2009 N 204-ФЗ , от 25.06.2012 N 94-ФЗ )</w:t>
      </w:r>
    </w:p>
    <w:p>
      <w:pPr>
        <w:spacing w:after="120"/>
        <w:ind w:firstLine="709"/>
      </w:pPr>
      <w:r>
        <w:rPr>
          <w:sz w:val="24"/>
        </w:rPr>
        <w:t xml:space="preserve">(см. текст в предыдущей редакции )</w:t>
      </w:r>
    </w:p>
    <w:p>
      <w:pPr>
        <w:spacing w:after="120"/>
        <w:ind w:firstLine="709"/>
      </w:pPr>
      <w:r>
        <w:rPr>
          <w:sz w:val="24"/>
        </w:rPr>
        <w:t xml:space="preserve">6. Налогоплательщик, применяющий упрощенную систему налогообложения, вправе перейти на иной режим налогообложения с начала календарного года, уведомив об этом налоговый орган не позднее 15 января года, в котором он предполагает перейти на иной режим налогообложения.</w:t>
      </w:r>
    </w:p>
    <w:p>
      <w:pPr>
        <w:spacing w:after="120"/>
        <w:ind w:firstLine="709"/>
      </w:pPr>
      <w:r>
        <w:rPr>
          <w:sz w:val="24"/>
        </w:rPr>
        <w:t xml:space="preserve">(в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7. Налогоплательщик, перешедший с упрощенной системы налогообложения на иной режим налогообложения, вправе вновь перейти на упрощенную систему налогообложения не ранее чем через один год после того, как он утратил право на применение упрощенной системы налогообложения.</w:t>
      </w:r>
    </w:p>
    <w:p>
      <w:pPr>
        <w:spacing w:after="120"/>
        <w:ind w:firstLine="709"/>
      </w:pPr>
      <w:r>
        <w:rPr>
          <w:sz w:val="24"/>
        </w:rPr>
        <w:t xml:space="preserve">(в ред. Федеральных законов от 31.12.2002 N 191-ФЗ , от 21.07.2005 N 101-ФЗ )</w:t>
      </w:r>
    </w:p>
    <w:p>
      <w:pPr>
        <w:spacing w:after="120"/>
        <w:ind w:firstLine="709"/>
      </w:pPr>
      <w:r>
        <w:rPr>
          <w:sz w:val="24"/>
        </w:rPr>
        <w:t xml:space="preserve">(см. текст в предыдущей редакции )</w:t>
      </w:r>
    </w:p>
    <w:p>
      <w:pPr>
        <w:spacing w:after="120"/>
        <w:ind w:firstLine="709"/>
      </w:pPr>
      <w:r>
        <w:rPr>
          <w:sz w:val="24"/>
        </w:rPr>
        <w:t xml:space="preserve">8. В случае прекращения налогоплательщиком предпринимательской деятельности, в отношении которой применялась упрощенная система налогообложения, он обязан уведомить о прекращении такой деятельности с указанием даты ее прекращения налоговый орган по месту нахождения организации или месту жительства индивидуального предпринимателя в срок не позднее 15 дней со дня прекращения такой деятельности.</w:t>
      </w:r>
    </w:p>
    <w:p>
      <w:pPr>
        <w:spacing w:after="120"/>
        <w:ind w:firstLine="709"/>
      </w:pPr>
      <w:r>
        <w:rPr>
          <w:sz w:val="24"/>
        </w:rPr>
        <w:t xml:space="preserve">(п. 8 введен Федеральным законом от 25.06.2012 N 94-ФЗ)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346.13</dc:title>
  <dc:creator>АРБИТРАЖ! · arbi.ru</dc:creator>
  <cp:lastModifiedBy>АРБИТРАЖ!</cp:lastModifiedBy>
  <dcterms:created xsi:type="dcterms:W3CDTF">2026-10-22T08:59:37.305Z</dcterms:created>
</cp:coreProperties>
</file>